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32D74315"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2025-</w:t>
          </w:r>
          <w:r w:rsidR="00A16A27">
            <w:rPr>
              <w:rFonts w:ascii="Calibri" w:hAnsi="Calibri" w:cs="Calibri"/>
              <w:color w:val="000000" w:themeColor="text1"/>
              <w:sz w:val="24"/>
              <w:szCs w:val="24"/>
            </w:rPr>
            <w:t>07</w:t>
          </w:r>
          <w:r w:rsidRPr="005B3242">
            <w:rPr>
              <w:rFonts w:ascii="Calibri" w:hAnsi="Calibri" w:cs="Calibri"/>
              <w:color w:val="000000" w:themeColor="text1"/>
              <w:sz w:val="24"/>
              <w:szCs w:val="24"/>
            </w:rPr>
            <w:t>-</w:t>
          </w:r>
          <w:r w:rsidR="00A16A27">
            <w:rPr>
              <w:rFonts w:ascii="Calibri" w:hAnsi="Calibri" w:cs="Calibri"/>
              <w:color w:val="000000" w:themeColor="text1"/>
              <w:sz w:val="24"/>
              <w:szCs w:val="24"/>
            </w:rPr>
            <w:t>31</w:t>
          </w:r>
          <w:r w:rsidRPr="005B3242">
            <w:rPr>
              <w:rFonts w:ascii="Calibri" w:hAnsi="Calibri" w:cs="Calibri"/>
              <w:color w:val="000000" w:themeColor="text1"/>
              <w:sz w:val="24"/>
              <w:szCs w:val="24"/>
            </w:rPr>
            <w:t xml:space="preserve"> protokolu Nr. </w:t>
          </w:r>
          <w:r w:rsidR="00A16A27">
            <w:rPr>
              <w:rFonts w:ascii="Calibri" w:hAnsi="Calibri" w:cs="Calibri"/>
              <w:color w:val="000000" w:themeColor="text1"/>
              <w:sz w:val="24"/>
              <w:szCs w:val="24"/>
            </w:rPr>
            <w:t>358</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0B2D402B" w:rsidR="000C0DAA" w:rsidRPr="005B3242" w:rsidRDefault="00B91AF7" w:rsidP="003B5520">
          <w:pPr>
            <w:spacing w:after="120" w:line="20" w:lineRule="atLeast"/>
            <w:contextualSpacing/>
            <w:jc w:val="center"/>
            <w:rPr>
              <w:rFonts w:ascii="Calibri" w:hAnsi="Calibri" w:cs="Calibri"/>
              <w:b/>
              <w:bCs/>
              <w:color w:val="000000" w:themeColor="text1"/>
              <w:sz w:val="28"/>
              <w:szCs w:val="28"/>
            </w:rPr>
          </w:pPr>
          <w:r>
            <w:rPr>
              <w:rFonts w:ascii="Calibri" w:hAnsi="Calibri" w:cs="Calibri"/>
              <w:b/>
              <w:bCs/>
              <w:color w:val="000000" w:themeColor="text1"/>
              <w:sz w:val="28"/>
              <w:szCs w:val="28"/>
            </w:rPr>
            <w:t>SUPAPRASTINTO</w:t>
          </w:r>
          <w:r w:rsidR="000C0DAA" w:rsidRPr="005B3242">
            <w:rPr>
              <w:rFonts w:ascii="Calibri" w:hAnsi="Calibri" w:cs="Calibri"/>
              <w:b/>
              <w:bCs/>
              <w:color w:val="000000" w:themeColor="text1"/>
              <w:sz w:val="28"/>
              <w:szCs w:val="28"/>
            </w:rPr>
            <w:t xml:space="preserve"> VIEŠOJO PIRKIMO „</w:t>
          </w:r>
          <w:r w:rsidR="00217634">
            <w:rPr>
              <w:rFonts w:ascii="Calibri" w:hAnsi="Calibri" w:cs="Calibri"/>
              <w:b/>
              <w:bCs/>
              <w:color w:val="000000" w:themeColor="text1"/>
              <w:sz w:val="28"/>
              <w:szCs w:val="28"/>
            </w:rPr>
            <w:t>MOLĖTŲ RAJONO SAVIVALDYBĖS</w:t>
          </w:r>
          <w:r w:rsidR="00217634" w:rsidRPr="00217634">
            <w:rPr>
              <w:rFonts w:ascii="Calibri" w:hAnsi="Calibri" w:cs="Calibri"/>
              <w:b/>
              <w:bCs/>
              <w:color w:val="000000" w:themeColor="text1"/>
              <w:sz w:val="28"/>
              <w:szCs w:val="28"/>
            </w:rPr>
            <w:t xml:space="preserve"> </w:t>
          </w:r>
          <w:r w:rsidR="00217634">
            <w:rPr>
              <w:rFonts w:ascii="Calibri" w:hAnsi="Calibri" w:cs="Calibri"/>
              <w:b/>
              <w:bCs/>
              <w:color w:val="000000" w:themeColor="text1"/>
              <w:sz w:val="28"/>
              <w:szCs w:val="28"/>
            </w:rPr>
            <w:t>VIETINĖS REIKŠMĖS KELIŲ</w:t>
          </w:r>
          <w:r w:rsidR="00217634" w:rsidRPr="00217634">
            <w:rPr>
              <w:rFonts w:ascii="Calibri" w:hAnsi="Calibri" w:cs="Calibri"/>
              <w:b/>
              <w:bCs/>
              <w:color w:val="000000" w:themeColor="text1"/>
              <w:sz w:val="28"/>
              <w:szCs w:val="28"/>
            </w:rPr>
            <w:t xml:space="preserve"> / </w:t>
          </w:r>
          <w:r w:rsidR="00217634">
            <w:rPr>
              <w:rFonts w:ascii="Calibri" w:hAnsi="Calibri" w:cs="Calibri"/>
              <w:b/>
              <w:bCs/>
              <w:color w:val="000000" w:themeColor="text1"/>
              <w:sz w:val="28"/>
              <w:szCs w:val="28"/>
            </w:rPr>
            <w:t>GATVIŲ REMONTAS</w:t>
          </w:r>
          <w:r w:rsidR="000C0DAA" w:rsidRPr="005B3242">
            <w:rPr>
              <w:rFonts w:ascii="Calibri" w:hAnsi="Calibri" w:cs="Calibri"/>
              <w:b/>
              <w:bCs/>
              <w:color w:val="000000" w:themeColor="text1"/>
              <w:sz w:val="28"/>
              <w:szCs w:val="28"/>
            </w:rPr>
            <w:t>“</w:t>
          </w:r>
        </w:p>
        <w:p w14:paraId="2DC81D96" w14:textId="77777777" w:rsidR="000C0DAA" w:rsidRPr="005B3242" w:rsidRDefault="000C0DAA" w:rsidP="000C0DAA">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9A07FE">
          <w:pPr>
            <w:tabs>
              <w:tab w:val="left" w:pos="142"/>
              <w:tab w:val="left" w:pos="426"/>
            </w:tabs>
            <w:spacing w:after="120" w:line="20" w:lineRule="atLeast"/>
            <w:ind w:left="-426" w:firstLine="426"/>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9A07FE">
              <w:pPr>
                <w:pStyle w:val="Turinioantrat"/>
                <w:tabs>
                  <w:tab w:val="left" w:pos="567"/>
                </w:tabs>
                <w:spacing w:before="0" w:line="20" w:lineRule="atLeast"/>
                <w:ind w:left="284" w:hanging="284"/>
                <w:contextualSpacing/>
                <w:rPr>
                  <w:rFonts w:ascii="Calibri" w:hAnsi="Calibri" w:cs="Calibri"/>
                  <w:color w:val="000000" w:themeColor="text1"/>
                </w:rPr>
              </w:pPr>
              <w:r w:rsidRPr="005B3242">
                <w:rPr>
                  <w:rFonts w:ascii="Calibri" w:hAnsi="Calibri" w:cs="Calibri"/>
                  <w:color w:val="000000" w:themeColor="text1"/>
                </w:rPr>
                <w:t>TURINYS</w:t>
              </w:r>
            </w:p>
            <w:p w14:paraId="2D1CC8D3" w14:textId="0C9FED19" w:rsidR="009A07FE" w:rsidRDefault="000C0DAA" w:rsidP="009A07FE">
              <w:pPr>
                <w:pStyle w:val="Turinys1"/>
                <w:ind w:left="502"/>
                <w:rPr>
                  <w:noProof/>
                </w:rPr>
              </w:pPr>
              <w:r w:rsidRPr="005B3242">
                <w:rPr>
                  <w:shd w:val="clear" w:color="auto" w:fill="E6E6E6"/>
                </w:rPr>
                <w:fldChar w:fldCharType="begin"/>
              </w:r>
              <w:r w:rsidRPr="005B3242">
                <w:instrText xml:space="preserve"> TOC \o "1-3" \h \z \u </w:instrText>
              </w:r>
              <w:r w:rsidRPr="005B3242">
                <w:rPr>
                  <w:shd w:val="clear" w:color="auto" w:fill="E6E6E6"/>
                </w:rPr>
                <w:fldChar w:fldCharType="separate"/>
              </w:r>
            </w:p>
            <w:p w14:paraId="44510B5D" w14:textId="3FF244E9" w:rsidR="009A07FE" w:rsidRDefault="009A07FE" w:rsidP="009A07FE">
              <w:pPr>
                <w:pStyle w:val="Turinys1"/>
                <w:rPr>
                  <w:noProof/>
                  <w:kern w:val="2"/>
                  <w:sz w:val="24"/>
                  <w:szCs w:val="24"/>
                  <w14:ligatures w14:val="standardContextual"/>
                </w:rPr>
              </w:pPr>
              <w:hyperlink w:anchor="_Toc201828097" w:history="1">
                <w:r w:rsidRPr="0098445E">
                  <w:rPr>
                    <w:rStyle w:val="Hipersaitas"/>
                    <w:rFonts w:ascii="Calibri" w:hAnsi="Calibri" w:cs="Calibri"/>
                    <w:noProof/>
                  </w:rPr>
                  <w:t>1.</w:t>
                </w:r>
                <w:r>
                  <w:rPr>
                    <w:noProof/>
                    <w:kern w:val="2"/>
                    <w:sz w:val="24"/>
                    <w:szCs w:val="24"/>
                    <w14:ligatures w14:val="standardContextual"/>
                  </w:rPr>
                  <w:tab/>
                </w:r>
                <w:r w:rsidRPr="0098445E">
                  <w:rPr>
                    <w:rStyle w:val="Hipersaitas"/>
                    <w:rFonts w:ascii="Calibri" w:hAnsi="Calibri" w:cs="Calibri"/>
                    <w:noProof/>
                  </w:rPr>
                  <w:t>Bendra informacija</w:t>
                </w:r>
                <w:r>
                  <w:rPr>
                    <w:noProof/>
                    <w:webHidden/>
                  </w:rPr>
                  <w:tab/>
                </w:r>
                <w:r>
                  <w:rPr>
                    <w:noProof/>
                    <w:webHidden/>
                  </w:rPr>
                  <w:fldChar w:fldCharType="begin"/>
                </w:r>
                <w:r>
                  <w:rPr>
                    <w:noProof/>
                    <w:webHidden/>
                  </w:rPr>
                  <w:instrText xml:space="preserve"> PAGEREF _Toc201828097 \h </w:instrText>
                </w:r>
                <w:r>
                  <w:rPr>
                    <w:noProof/>
                    <w:webHidden/>
                  </w:rPr>
                </w:r>
                <w:r>
                  <w:rPr>
                    <w:noProof/>
                    <w:webHidden/>
                  </w:rPr>
                  <w:fldChar w:fldCharType="separate"/>
                </w:r>
                <w:r>
                  <w:rPr>
                    <w:noProof/>
                    <w:webHidden/>
                  </w:rPr>
                  <w:t>2</w:t>
                </w:r>
                <w:r>
                  <w:rPr>
                    <w:noProof/>
                    <w:webHidden/>
                  </w:rPr>
                  <w:fldChar w:fldCharType="end"/>
                </w:r>
              </w:hyperlink>
            </w:p>
            <w:p w14:paraId="742DB7EA" w14:textId="61E5A8BB" w:rsidR="009A07FE" w:rsidRDefault="009A07FE" w:rsidP="009A07FE">
              <w:pPr>
                <w:pStyle w:val="Turinys1"/>
                <w:rPr>
                  <w:noProof/>
                  <w:kern w:val="2"/>
                  <w:sz w:val="24"/>
                  <w:szCs w:val="24"/>
                  <w14:ligatures w14:val="standardContextual"/>
                </w:rPr>
              </w:pPr>
              <w:hyperlink w:anchor="_Toc201828098" w:history="1">
                <w:r w:rsidRPr="0098445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_Toc201828098 \h </w:instrText>
                </w:r>
                <w:r>
                  <w:rPr>
                    <w:noProof/>
                    <w:webHidden/>
                  </w:rPr>
                </w:r>
                <w:r>
                  <w:rPr>
                    <w:noProof/>
                    <w:webHidden/>
                  </w:rPr>
                  <w:fldChar w:fldCharType="separate"/>
                </w:r>
                <w:r>
                  <w:rPr>
                    <w:noProof/>
                    <w:webHidden/>
                  </w:rPr>
                  <w:t>2</w:t>
                </w:r>
                <w:r>
                  <w:rPr>
                    <w:noProof/>
                    <w:webHidden/>
                  </w:rPr>
                  <w:fldChar w:fldCharType="end"/>
                </w:r>
              </w:hyperlink>
            </w:p>
            <w:p w14:paraId="18F570A4" w14:textId="50A3B87E" w:rsidR="009A07FE" w:rsidRDefault="009A07FE" w:rsidP="009A07FE">
              <w:pPr>
                <w:pStyle w:val="Turinys1"/>
                <w:rPr>
                  <w:noProof/>
                  <w:kern w:val="2"/>
                  <w:sz w:val="24"/>
                  <w:szCs w:val="24"/>
                  <w14:ligatures w14:val="standardContextual"/>
                </w:rPr>
              </w:pPr>
              <w:hyperlink w:anchor="_Toc201828099" w:history="1">
                <w:r w:rsidRPr="0098445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_Toc201828099 \h </w:instrText>
                </w:r>
                <w:r>
                  <w:rPr>
                    <w:noProof/>
                    <w:webHidden/>
                  </w:rPr>
                </w:r>
                <w:r>
                  <w:rPr>
                    <w:noProof/>
                    <w:webHidden/>
                  </w:rPr>
                  <w:fldChar w:fldCharType="separate"/>
                </w:r>
                <w:r>
                  <w:rPr>
                    <w:noProof/>
                    <w:webHidden/>
                  </w:rPr>
                  <w:t>3</w:t>
                </w:r>
                <w:r>
                  <w:rPr>
                    <w:noProof/>
                    <w:webHidden/>
                  </w:rPr>
                  <w:fldChar w:fldCharType="end"/>
                </w:r>
              </w:hyperlink>
            </w:p>
            <w:p w14:paraId="1AEEF4F5" w14:textId="22F8FDE6" w:rsidR="009A07FE" w:rsidRDefault="009A07FE" w:rsidP="009A07FE">
              <w:pPr>
                <w:pStyle w:val="Turinys1"/>
                <w:rPr>
                  <w:noProof/>
                  <w:kern w:val="2"/>
                  <w:sz w:val="24"/>
                  <w:szCs w:val="24"/>
                  <w14:ligatures w14:val="standardContextual"/>
                </w:rPr>
              </w:pPr>
              <w:hyperlink w:anchor="_Toc201828100" w:history="1">
                <w:r w:rsidRPr="0098445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_Toc201828100 \h </w:instrText>
                </w:r>
                <w:r>
                  <w:rPr>
                    <w:noProof/>
                    <w:webHidden/>
                  </w:rPr>
                </w:r>
                <w:r>
                  <w:rPr>
                    <w:noProof/>
                    <w:webHidden/>
                  </w:rPr>
                  <w:fldChar w:fldCharType="separate"/>
                </w:r>
                <w:r>
                  <w:rPr>
                    <w:noProof/>
                    <w:webHidden/>
                  </w:rPr>
                  <w:t>3</w:t>
                </w:r>
                <w:r>
                  <w:rPr>
                    <w:noProof/>
                    <w:webHidden/>
                  </w:rPr>
                  <w:fldChar w:fldCharType="end"/>
                </w:r>
              </w:hyperlink>
            </w:p>
            <w:p w14:paraId="5C382961" w14:textId="09A32882" w:rsidR="009A07FE" w:rsidRDefault="009A07FE" w:rsidP="009A07FE">
              <w:pPr>
                <w:pStyle w:val="Turinys1"/>
                <w:rPr>
                  <w:noProof/>
                  <w:kern w:val="2"/>
                  <w:sz w:val="24"/>
                  <w:szCs w:val="24"/>
                  <w14:ligatures w14:val="standardContextual"/>
                </w:rPr>
              </w:pPr>
              <w:hyperlink w:anchor="_Toc201828101" w:history="1">
                <w:r w:rsidRPr="0098445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_Toc201828101 \h </w:instrText>
                </w:r>
                <w:r>
                  <w:rPr>
                    <w:noProof/>
                    <w:webHidden/>
                  </w:rPr>
                </w:r>
                <w:r>
                  <w:rPr>
                    <w:noProof/>
                    <w:webHidden/>
                  </w:rPr>
                  <w:fldChar w:fldCharType="separate"/>
                </w:r>
                <w:r>
                  <w:rPr>
                    <w:noProof/>
                    <w:webHidden/>
                  </w:rPr>
                  <w:t>3</w:t>
                </w:r>
                <w:r>
                  <w:rPr>
                    <w:noProof/>
                    <w:webHidden/>
                  </w:rPr>
                  <w:fldChar w:fldCharType="end"/>
                </w:r>
              </w:hyperlink>
            </w:p>
            <w:p w14:paraId="719847ED" w14:textId="1C4E920C" w:rsidR="009A07FE" w:rsidRDefault="009A07FE" w:rsidP="009A07FE">
              <w:pPr>
                <w:pStyle w:val="Turinys1"/>
                <w:rPr>
                  <w:noProof/>
                  <w:kern w:val="2"/>
                  <w:sz w:val="24"/>
                  <w:szCs w:val="24"/>
                  <w14:ligatures w14:val="standardContextual"/>
                </w:rPr>
              </w:pPr>
              <w:hyperlink w:anchor="_Toc201828102" w:history="1">
                <w:r w:rsidRPr="0098445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_Toc201828102 \h </w:instrText>
                </w:r>
                <w:r>
                  <w:rPr>
                    <w:noProof/>
                    <w:webHidden/>
                  </w:rPr>
                </w:r>
                <w:r>
                  <w:rPr>
                    <w:noProof/>
                    <w:webHidden/>
                  </w:rPr>
                  <w:fldChar w:fldCharType="separate"/>
                </w:r>
                <w:r>
                  <w:rPr>
                    <w:noProof/>
                    <w:webHidden/>
                  </w:rPr>
                  <w:t>3</w:t>
                </w:r>
                <w:r>
                  <w:rPr>
                    <w:noProof/>
                    <w:webHidden/>
                  </w:rPr>
                  <w:fldChar w:fldCharType="end"/>
                </w:r>
              </w:hyperlink>
            </w:p>
            <w:p w14:paraId="7A0C3931" w14:textId="3F023135" w:rsidR="009A07FE" w:rsidRDefault="009A07FE" w:rsidP="009A07FE">
              <w:pPr>
                <w:pStyle w:val="Turinys1"/>
                <w:rPr>
                  <w:noProof/>
                  <w:kern w:val="2"/>
                  <w:sz w:val="24"/>
                  <w:szCs w:val="24"/>
                  <w14:ligatures w14:val="standardContextual"/>
                </w:rPr>
              </w:pPr>
              <w:hyperlink w:anchor="_Toc201828103" w:history="1">
                <w:r w:rsidRPr="0098445E">
                  <w:rPr>
                    <w:rStyle w:val="Hipersaitas"/>
                    <w:rFonts w:ascii="Calibri" w:eastAsia="Calibri" w:hAnsi="Calibri" w:cs="Calibri"/>
                    <w:noProof/>
                  </w:rPr>
                  <w:t>7.</w:t>
                </w:r>
                <w:r>
                  <w:rPr>
                    <w:noProof/>
                    <w:kern w:val="2"/>
                    <w:sz w:val="24"/>
                    <w:szCs w:val="24"/>
                    <w14:ligatures w14:val="standardContextual"/>
                  </w:rPr>
                  <w:tab/>
                </w:r>
                <w:r w:rsidRPr="0098445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_Toc201828103 \h </w:instrText>
                </w:r>
                <w:r>
                  <w:rPr>
                    <w:noProof/>
                    <w:webHidden/>
                  </w:rPr>
                </w:r>
                <w:r>
                  <w:rPr>
                    <w:noProof/>
                    <w:webHidden/>
                  </w:rPr>
                  <w:fldChar w:fldCharType="separate"/>
                </w:r>
                <w:r>
                  <w:rPr>
                    <w:noProof/>
                    <w:webHidden/>
                  </w:rPr>
                  <w:t>3</w:t>
                </w:r>
                <w:r>
                  <w:rPr>
                    <w:noProof/>
                    <w:webHidden/>
                  </w:rPr>
                  <w:fldChar w:fldCharType="end"/>
                </w:r>
              </w:hyperlink>
            </w:p>
            <w:p w14:paraId="41FB14CC" w14:textId="2F54CEFE" w:rsidR="009A07FE" w:rsidRDefault="009A07FE" w:rsidP="009A07FE">
              <w:pPr>
                <w:pStyle w:val="Turinys1"/>
                <w:rPr>
                  <w:noProof/>
                  <w:kern w:val="2"/>
                  <w:sz w:val="24"/>
                  <w:szCs w:val="24"/>
                  <w14:ligatures w14:val="standardContextual"/>
                </w:rPr>
              </w:pPr>
              <w:hyperlink w:anchor="_Toc201828104" w:history="1">
                <w:r w:rsidRPr="0098445E">
                  <w:rPr>
                    <w:rStyle w:val="Hipersaitas"/>
                    <w:rFonts w:ascii="Calibri" w:eastAsia="Calibri" w:hAnsi="Calibri" w:cs="Calibri"/>
                    <w:noProof/>
                  </w:rPr>
                  <w:t>8.</w:t>
                </w:r>
                <w:r>
                  <w:rPr>
                    <w:noProof/>
                    <w:kern w:val="2"/>
                    <w:sz w:val="24"/>
                    <w:szCs w:val="24"/>
                    <w14:ligatures w14:val="standardContextual"/>
                  </w:rPr>
                  <w:tab/>
                </w:r>
                <w:r w:rsidRPr="0098445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_Toc201828104 \h </w:instrText>
                </w:r>
                <w:r>
                  <w:rPr>
                    <w:noProof/>
                    <w:webHidden/>
                  </w:rPr>
                </w:r>
                <w:r>
                  <w:rPr>
                    <w:noProof/>
                    <w:webHidden/>
                  </w:rPr>
                  <w:fldChar w:fldCharType="separate"/>
                </w:r>
                <w:r>
                  <w:rPr>
                    <w:noProof/>
                    <w:webHidden/>
                  </w:rPr>
                  <w:t>3</w:t>
                </w:r>
                <w:r>
                  <w:rPr>
                    <w:noProof/>
                    <w:webHidden/>
                  </w:rPr>
                  <w:fldChar w:fldCharType="end"/>
                </w:r>
              </w:hyperlink>
            </w:p>
            <w:p w14:paraId="5859A3A9" w14:textId="023FF27D" w:rsidR="009A07FE" w:rsidRDefault="009A07FE" w:rsidP="009A07FE">
              <w:pPr>
                <w:pStyle w:val="Turinys1"/>
                <w:rPr>
                  <w:noProof/>
                  <w:kern w:val="2"/>
                  <w:sz w:val="24"/>
                  <w:szCs w:val="24"/>
                  <w14:ligatures w14:val="standardContextual"/>
                </w:rPr>
              </w:pPr>
              <w:hyperlink w:anchor="_Toc201828105" w:history="1">
                <w:r w:rsidRPr="0098445E">
                  <w:rPr>
                    <w:rStyle w:val="Hipersaitas"/>
                    <w:rFonts w:ascii="Calibri" w:eastAsia="Calibri" w:hAnsi="Calibri" w:cs="Calibri"/>
                    <w:noProof/>
                  </w:rPr>
                  <w:t>9.</w:t>
                </w:r>
                <w:r>
                  <w:rPr>
                    <w:noProof/>
                    <w:kern w:val="2"/>
                    <w:sz w:val="24"/>
                    <w:szCs w:val="24"/>
                    <w14:ligatures w14:val="standardContextual"/>
                  </w:rPr>
                  <w:tab/>
                </w:r>
                <w:r w:rsidRPr="0098445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_Toc201828105 \h </w:instrText>
                </w:r>
                <w:r>
                  <w:rPr>
                    <w:noProof/>
                    <w:webHidden/>
                  </w:rPr>
                </w:r>
                <w:r>
                  <w:rPr>
                    <w:noProof/>
                    <w:webHidden/>
                  </w:rPr>
                  <w:fldChar w:fldCharType="separate"/>
                </w:r>
                <w:r>
                  <w:rPr>
                    <w:noProof/>
                    <w:webHidden/>
                  </w:rPr>
                  <w:t>4</w:t>
                </w:r>
                <w:r>
                  <w:rPr>
                    <w:noProof/>
                    <w:webHidden/>
                  </w:rPr>
                  <w:fldChar w:fldCharType="end"/>
                </w:r>
              </w:hyperlink>
            </w:p>
            <w:p w14:paraId="01E8642A" w14:textId="27039732" w:rsidR="009A07FE" w:rsidRDefault="009A07FE" w:rsidP="009A07FE">
              <w:pPr>
                <w:pStyle w:val="Turinys1"/>
                <w:rPr>
                  <w:noProof/>
                  <w:kern w:val="2"/>
                  <w:sz w:val="24"/>
                  <w:szCs w:val="24"/>
                  <w14:ligatures w14:val="standardContextual"/>
                </w:rPr>
              </w:pPr>
              <w:hyperlink w:anchor="_Toc201828106" w:history="1">
                <w:r w:rsidRPr="0098445E">
                  <w:rPr>
                    <w:rStyle w:val="Hipersaitas"/>
                    <w:rFonts w:ascii="Calibri" w:eastAsia="Calibri" w:hAnsi="Calibri" w:cs="Calibri"/>
                    <w:noProof/>
                  </w:rPr>
                  <w:t>10.</w:t>
                </w:r>
                <w:r>
                  <w:rPr>
                    <w:noProof/>
                    <w:kern w:val="2"/>
                    <w:sz w:val="24"/>
                    <w:szCs w:val="24"/>
                    <w14:ligatures w14:val="standardContextual"/>
                  </w:rPr>
                  <w:tab/>
                </w:r>
                <w:r w:rsidRPr="0098445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_Toc201828106 \h </w:instrText>
                </w:r>
                <w:r>
                  <w:rPr>
                    <w:noProof/>
                    <w:webHidden/>
                  </w:rPr>
                </w:r>
                <w:r>
                  <w:rPr>
                    <w:noProof/>
                    <w:webHidden/>
                  </w:rPr>
                  <w:fldChar w:fldCharType="separate"/>
                </w:r>
                <w:r>
                  <w:rPr>
                    <w:noProof/>
                    <w:webHidden/>
                  </w:rPr>
                  <w:t>4</w:t>
                </w:r>
                <w:r>
                  <w:rPr>
                    <w:noProof/>
                    <w:webHidden/>
                  </w:rPr>
                  <w:fldChar w:fldCharType="end"/>
                </w:r>
              </w:hyperlink>
            </w:p>
            <w:p w14:paraId="4B574399" w14:textId="62ABDA23" w:rsidR="009A07FE" w:rsidRDefault="009A07FE" w:rsidP="009A07FE">
              <w:pPr>
                <w:pStyle w:val="Turinys1"/>
                <w:rPr>
                  <w:noProof/>
                  <w:kern w:val="2"/>
                  <w:sz w:val="24"/>
                  <w:szCs w:val="24"/>
                  <w14:ligatures w14:val="standardContextual"/>
                </w:rPr>
              </w:pPr>
              <w:hyperlink w:anchor="_Toc201828107" w:history="1">
                <w:r w:rsidRPr="0098445E">
                  <w:rPr>
                    <w:rStyle w:val="Hipersaitas"/>
                    <w:rFonts w:ascii="Calibri" w:hAnsi="Calibri" w:cs="Calibri"/>
                    <w:noProof/>
                  </w:rPr>
                  <w:t>11.</w:t>
                </w:r>
                <w:r>
                  <w:rPr>
                    <w:noProof/>
                    <w:kern w:val="2"/>
                    <w:sz w:val="24"/>
                    <w:szCs w:val="24"/>
                    <w14:ligatures w14:val="standardContextual"/>
                  </w:rPr>
                  <w:tab/>
                </w:r>
                <w:r w:rsidRPr="0098445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_Toc201828107 \h </w:instrText>
                </w:r>
                <w:r>
                  <w:rPr>
                    <w:noProof/>
                    <w:webHidden/>
                  </w:rPr>
                </w:r>
                <w:r>
                  <w:rPr>
                    <w:noProof/>
                    <w:webHidden/>
                  </w:rPr>
                  <w:fldChar w:fldCharType="separate"/>
                </w:r>
                <w:r>
                  <w:rPr>
                    <w:noProof/>
                    <w:webHidden/>
                  </w:rPr>
                  <w:t>4</w:t>
                </w:r>
                <w:r>
                  <w:rPr>
                    <w:noProof/>
                    <w:webHidden/>
                  </w:rPr>
                  <w:fldChar w:fldCharType="end"/>
                </w:r>
              </w:hyperlink>
            </w:p>
            <w:p w14:paraId="6DC92218" w14:textId="1F9AD5F5" w:rsidR="009A07FE" w:rsidRDefault="009A07FE" w:rsidP="009A07FE">
              <w:pPr>
                <w:pStyle w:val="Turinys1"/>
                <w:rPr>
                  <w:noProof/>
                  <w:kern w:val="2"/>
                  <w:sz w:val="24"/>
                  <w:szCs w:val="24"/>
                  <w14:ligatures w14:val="standardContextual"/>
                </w:rPr>
              </w:pPr>
              <w:hyperlink w:anchor="_Toc201828108" w:history="1">
                <w:r w:rsidRPr="0098445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_Toc201828108 \h </w:instrText>
                </w:r>
                <w:r>
                  <w:rPr>
                    <w:noProof/>
                    <w:webHidden/>
                  </w:rPr>
                </w:r>
                <w:r>
                  <w:rPr>
                    <w:noProof/>
                    <w:webHidden/>
                  </w:rPr>
                  <w:fldChar w:fldCharType="separate"/>
                </w:r>
                <w:r>
                  <w:rPr>
                    <w:noProof/>
                    <w:webHidden/>
                  </w:rPr>
                  <w:t>5</w:t>
                </w:r>
                <w:r>
                  <w:rPr>
                    <w:noProof/>
                    <w:webHidden/>
                  </w:rPr>
                  <w:fldChar w:fldCharType="end"/>
                </w:r>
              </w:hyperlink>
            </w:p>
            <w:p w14:paraId="582DD792" w14:textId="5FFF588E" w:rsidR="009A07FE" w:rsidRDefault="009A07FE" w:rsidP="009A07FE">
              <w:pPr>
                <w:pStyle w:val="Turinys2"/>
                <w:rPr>
                  <w:noProof/>
                  <w:kern w:val="2"/>
                  <w:sz w:val="24"/>
                  <w:szCs w:val="24"/>
                  <w14:ligatures w14:val="standardContextual"/>
                </w:rPr>
              </w:pPr>
              <w:hyperlink w:anchor="_Toc201828109" w:history="1">
                <w:r w:rsidRPr="0098445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_Toc201828109 \h </w:instrText>
                </w:r>
                <w:r>
                  <w:rPr>
                    <w:noProof/>
                    <w:webHidden/>
                  </w:rPr>
                </w:r>
                <w:r>
                  <w:rPr>
                    <w:noProof/>
                    <w:webHidden/>
                  </w:rPr>
                  <w:fldChar w:fldCharType="separate"/>
                </w:r>
                <w:r>
                  <w:rPr>
                    <w:noProof/>
                    <w:webHidden/>
                  </w:rPr>
                  <w:t>8</w:t>
                </w:r>
                <w:r>
                  <w:rPr>
                    <w:noProof/>
                    <w:webHidden/>
                  </w:rPr>
                  <w:fldChar w:fldCharType="end"/>
                </w:r>
              </w:hyperlink>
            </w:p>
            <w:p w14:paraId="71B3E8C2" w14:textId="173E49D6" w:rsidR="009A07FE" w:rsidRDefault="009A07FE" w:rsidP="009A07FE">
              <w:pPr>
                <w:pStyle w:val="Turinys2"/>
                <w:rPr>
                  <w:noProof/>
                  <w:kern w:val="2"/>
                  <w:sz w:val="24"/>
                  <w:szCs w:val="24"/>
                  <w14:ligatures w14:val="standardContextual"/>
                </w:rPr>
              </w:pPr>
              <w:hyperlink w:anchor="_Toc201828110" w:history="1">
                <w:r w:rsidRPr="0098445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_Toc201828110 \h </w:instrText>
                </w:r>
                <w:r>
                  <w:rPr>
                    <w:noProof/>
                    <w:webHidden/>
                  </w:rPr>
                </w:r>
                <w:r>
                  <w:rPr>
                    <w:noProof/>
                    <w:webHidden/>
                  </w:rPr>
                  <w:fldChar w:fldCharType="separate"/>
                </w:r>
                <w:r>
                  <w:rPr>
                    <w:noProof/>
                    <w:webHidden/>
                  </w:rPr>
                  <w:t>9</w:t>
                </w:r>
                <w:r>
                  <w:rPr>
                    <w:noProof/>
                    <w:webHidden/>
                  </w:rPr>
                  <w:fldChar w:fldCharType="end"/>
                </w:r>
              </w:hyperlink>
            </w:p>
            <w:p w14:paraId="1DF549D3" w14:textId="4C219BD7" w:rsidR="009A07FE" w:rsidRDefault="009A07FE" w:rsidP="009A07FE">
              <w:pPr>
                <w:pStyle w:val="Turinys2"/>
                <w:rPr>
                  <w:noProof/>
                  <w:kern w:val="2"/>
                  <w:sz w:val="24"/>
                  <w:szCs w:val="24"/>
                  <w14:ligatures w14:val="standardContextual"/>
                </w:rPr>
              </w:pPr>
              <w:hyperlink w:anchor="_Toc201828111" w:history="1">
                <w:r w:rsidRPr="0098445E">
                  <w:rPr>
                    <w:rStyle w:val="Hipersaitas"/>
                    <w:rFonts w:ascii="Calibri" w:eastAsia="Calibri" w:hAnsi="Calibri" w:cs="Calibri"/>
                    <w:noProof/>
                  </w:rPr>
                  <w:t xml:space="preserve">Pirkimo sąlygų 4 priedas „Tiekėjų kvalifikacijos reikalavimai ir reikalaujami kokybės bei aplinkos apsaugos vadybos </w:t>
                </w:r>
                <w:r>
                  <w:rPr>
                    <w:rStyle w:val="Hipersaitas"/>
                    <w:rFonts w:ascii="Calibri" w:eastAsia="Calibri" w:hAnsi="Calibri" w:cs="Calibri"/>
                    <w:noProof/>
                  </w:rPr>
                  <w:t xml:space="preserve">  </w:t>
                </w:r>
                <w:r w:rsidRPr="0098445E">
                  <w:rPr>
                    <w:rStyle w:val="Hipersaitas"/>
                    <w:rFonts w:ascii="Calibri" w:eastAsia="Calibri" w:hAnsi="Calibri" w:cs="Calibri"/>
                    <w:noProof/>
                  </w:rPr>
                  <w:t>sistemų standartai“</w:t>
                </w:r>
                <w:r>
                  <w:rPr>
                    <w:noProof/>
                    <w:webHidden/>
                  </w:rPr>
                  <w:tab/>
                </w:r>
                <w:r>
                  <w:rPr>
                    <w:noProof/>
                    <w:webHidden/>
                  </w:rPr>
                  <w:fldChar w:fldCharType="begin"/>
                </w:r>
                <w:r>
                  <w:rPr>
                    <w:noProof/>
                    <w:webHidden/>
                  </w:rPr>
                  <w:instrText xml:space="preserve"> PAGEREF _Toc201828111 \h </w:instrText>
                </w:r>
                <w:r>
                  <w:rPr>
                    <w:noProof/>
                    <w:webHidden/>
                  </w:rPr>
                </w:r>
                <w:r>
                  <w:rPr>
                    <w:noProof/>
                    <w:webHidden/>
                  </w:rPr>
                  <w:fldChar w:fldCharType="separate"/>
                </w:r>
                <w:r>
                  <w:rPr>
                    <w:noProof/>
                    <w:webHidden/>
                  </w:rPr>
                  <w:t>10</w:t>
                </w:r>
                <w:r>
                  <w:rPr>
                    <w:noProof/>
                    <w:webHidden/>
                  </w:rPr>
                  <w:fldChar w:fldCharType="end"/>
                </w:r>
              </w:hyperlink>
            </w:p>
            <w:p w14:paraId="661DD421" w14:textId="4CD0786D" w:rsidR="009A07FE" w:rsidRDefault="009A07FE" w:rsidP="009A07FE">
              <w:pPr>
                <w:pStyle w:val="Turinys2"/>
                <w:rPr>
                  <w:noProof/>
                  <w:kern w:val="2"/>
                  <w:sz w:val="24"/>
                  <w:szCs w:val="24"/>
                  <w14:ligatures w14:val="standardContextual"/>
                </w:rPr>
              </w:pPr>
              <w:hyperlink w:anchor="_Toc201828112" w:history="1">
                <w:r w:rsidRPr="0098445E">
                  <w:rPr>
                    <w:rStyle w:val="Hipersaitas"/>
                    <w:rFonts w:ascii="Calibri" w:eastAsia="Calibri" w:hAnsi="Calibri" w:cs="Calibri"/>
                    <w:noProof/>
                  </w:rPr>
                  <w:t xml:space="preserve">Pirkimo sąlygų 5 priedas „EBVPD“ </w:t>
                </w:r>
                <w:r w:rsidRPr="0098445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_Toc201828112 \h </w:instrText>
                </w:r>
                <w:r>
                  <w:rPr>
                    <w:noProof/>
                    <w:webHidden/>
                  </w:rPr>
                </w:r>
                <w:r>
                  <w:rPr>
                    <w:noProof/>
                    <w:webHidden/>
                  </w:rPr>
                  <w:fldChar w:fldCharType="separate"/>
                </w:r>
                <w:r>
                  <w:rPr>
                    <w:noProof/>
                    <w:webHidden/>
                  </w:rPr>
                  <w:t>11</w:t>
                </w:r>
                <w:r>
                  <w:rPr>
                    <w:noProof/>
                    <w:webHidden/>
                  </w:rPr>
                  <w:fldChar w:fldCharType="end"/>
                </w:r>
              </w:hyperlink>
            </w:p>
            <w:p w14:paraId="215FE3D6" w14:textId="0B45565C" w:rsidR="009A07FE" w:rsidRDefault="009A07FE" w:rsidP="009A07FE">
              <w:pPr>
                <w:pStyle w:val="Turinys2"/>
                <w:rPr>
                  <w:noProof/>
                  <w:kern w:val="2"/>
                  <w:sz w:val="24"/>
                  <w:szCs w:val="24"/>
                  <w14:ligatures w14:val="standardContextual"/>
                </w:rPr>
              </w:pPr>
              <w:hyperlink w:anchor="_Toc201828113" w:history="1">
                <w:r w:rsidRPr="0098445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_Toc201828113 \h </w:instrText>
                </w:r>
                <w:r>
                  <w:rPr>
                    <w:noProof/>
                    <w:webHidden/>
                  </w:rPr>
                </w:r>
                <w:r>
                  <w:rPr>
                    <w:noProof/>
                    <w:webHidden/>
                  </w:rPr>
                  <w:fldChar w:fldCharType="separate"/>
                </w:r>
                <w:r>
                  <w:rPr>
                    <w:noProof/>
                    <w:webHidden/>
                  </w:rPr>
                  <w:t>12</w:t>
                </w:r>
                <w:r>
                  <w:rPr>
                    <w:noProof/>
                    <w:webHidden/>
                  </w:rPr>
                  <w:fldChar w:fldCharType="end"/>
                </w:r>
              </w:hyperlink>
            </w:p>
            <w:p w14:paraId="76B44728" w14:textId="1932B80D" w:rsidR="009A07FE" w:rsidRDefault="009A07FE" w:rsidP="009A07FE">
              <w:pPr>
                <w:pStyle w:val="Turinys2"/>
                <w:rPr>
                  <w:noProof/>
                  <w:kern w:val="2"/>
                  <w:sz w:val="24"/>
                  <w:szCs w:val="24"/>
                  <w14:ligatures w14:val="standardContextual"/>
                </w:rPr>
              </w:pPr>
              <w:hyperlink w:anchor="_Toc201828114" w:history="1">
                <w:r w:rsidRPr="0098445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_Toc201828114 \h </w:instrText>
                </w:r>
                <w:r>
                  <w:rPr>
                    <w:noProof/>
                    <w:webHidden/>
                  </w:rPr>
                </w:r>
                <w:r>
                  <w:rPr>
                    <w:noProof/>
                    <w:webHidden/>
                  </w:rPr>
                  <w:fldChar w:fldCharType="separate"/>
                </w:r>
                <w:r>
                  <w:rPr>
                    <w:noProof/>
                    <w:webHidden/>
                  </w:rPr>
                  <w:t>13</w:t>
                </w:r>
                <w:r>
                  <w:rPr>
                    <w:noProof/>
                    <w:webHidden/>
                  </w:rPr>
                  <w:fldChar w:fldCharType="end"/>
                </w:r>
              </w:hyperlink>
            </w:p>
            <w:p w14:paraId="7D1AAF21" w14:textId="232788FD" w:rsidR="009A07FE" w:rsidRDefault="009A07FE" w:rsidP="009A07FE">
              <w:pPr>
                <w:pStyle w:val="Turinys2"/>
                <w:rPr>
                  <w:noProof/>
                  <w:kern w:val="2"/>
                  <w:sz w:val="24"/>
                  <w:szCs w:val="24"/>
                  <w14:ligatures w14:val="standardContextual"/>
                </w:rPr>
              </w:pPr>
              <w:hyperlink w:anchor="_Toc201828115" w:history="1">
                <w:r w:rsidRPr="0098445E">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_Toc201828115 \h </w:instrText>
                </w:r>
                <w:r>
                  <w:rPr>
                    <w:noProof/>
                    <w:webHidden/>
                  </w:rPr>
                </w:r>
                <w:r>
                  <w:rPr>
                    <w:noProof/>
                    <w:webHidden/>
                  </w:rPr>
                  <w:fldChar w:fldCharType="separate"/>
                </w:r>
                <w:r>
                  <w:rPr>
                    <w:noProof/>
                    <w:webHidden/>
                  </w:rPr>
                  <w:t>14</w:t>
                </w:r>
                <w:r>
                  <w:rPr>
                    <w:noProof/>
                    <w:webHidden/>
                  </w:rPr>
                  <w:fldChar w:fldCharType="end"/>
                </w:r>
              </w:hyperlink>
            </w:p>
            <w:p w14:paraId="2B26BF2F" w14:textId="0FE9A11F"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201828097"/>
      <w:bookmarkStart w:id="1" w:name="_Toc335201954"/>
      <w:bookmarkStart w:id="2" w:name="_Toc147739116"/>
      <w:r w:rsidRPr="005B3242">
        <w:rPr>
          <w:rFonts w:ascii="Calibri" w:hAnsi="Calibri" w:cs="Calibri"/>
          <w:color w:val="000000" w:themeColor="text1"/>
        </w:rPr>
        <w:lastRenderedPageBreak/>
        <w:t>Bendra informacija</w:t>
      </w:r>
      <w:bookmarkEnd w:id="0"/>
    </w:p>
    <w:p w14:paraId="5F2868DC" w14:textId="77777777" w:rsidR="005816D1" w:rsidRPr="005B3242"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bookmarkStart w:id="3" w:name="_Ref39426332"/>
      <w:bookmarkStart w:id="4" w:name="_Ref39426338"/>
      <w:bookmarkStart w:id="5" w:name="_Toc201828098"/>
      <w:bookmarkEnd w:id="1"/>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Pr="005B3242">
        <w:rPr>
          <w:rFonts w:ascii="Calibri" w:eastAsia="Calibri" w:hAnsi="Calibri" w:cs="Calibri"/>
          <w:color w:val="000000" w:themeColor="text1"/>
        </w:rPr>
        <w:t>Pn</w:t>
      </w:r>
      <w:proofErr w:type="spellEnd"/>
      <w:r w:rsidRPr="005B3242">
        <w:rPr>
          <w:rFonts w:ascii="Calibri" w:eastAsia="Calibri" w:hAnsi="Calibri" w:cs="Calibri"/>
          <w:color w:val="000000" w:themeColor="text1"/>
        </w:rPr>
        <w:t xml:space="preserve">. 08:00-15:45.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2C4B96B1" w14:textId="77777777" w:rsidR="005816D1" w:rsidRPr="00853224"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853224">
        <w:rPr>
          <w:rFonts w:ascii="Calibri" w:hAnsi="Calibri" w:cs="Calibri"/>
          <w:color w:val="000000" w:themeColor="text1"/>
        </w:rPr>
        <w:t>Pirkimas neatliekamas naudojantis centralizuotų pirkimų katalogu</w:t>
      </w:r>
      <w:r w:rsidRPr="00853224">
        <w:rPr>
          <w:rFonts w:ascii="Calibri" w:hAnsi="Calibri" w:cs="Calibri"/>
          <w:b/>
          <w:bCs/>
          <w:color w:val="000000" w:themeColor="text1"/>
        </w:rPr>
        <w:t xml:space="preserve">, </w:t>
      </w:r>
      <w:r w:rsidRPr="00853224">
        <w:rPr>
          <w:rFonts w:ascii="Calibri" w:hAnsi="Calibri" w:cs="Calibri"/>
          <w:color w:val="000000" w:themeColor="text1"/>
        </w:rPr>
        <w:t>nes CPO modulyje nėra galimybės įsigyti perkamų darbų ir paslaugų.</w:t>
      </w:r>
    </w:p>
    <w:p w14:paraId="6AE0C4D0" w14:textId="77777777" w:rsidR="005816D1" w:rsidRPr="005B3242"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nerezervuoja teisės dalyvauti pirkime.</w:t>
      </w:r>
    </w:p>
    <w:p w14:paraId="4BEB4876" w14:textId="77777777" w:rsidR="005816D1" w:rsidRPr="008260CC"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Stebėtojai dalyvauti Komisijos posėdžiuose nėra kviečiami.</w:t>
      </w:r>
    </w:p>
    <w:p w14:paraId="1C47BC19" w14:textId="526DEEDA" w:rsidR="005816D1" w:rsidRPr="008260CC"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8260CC">
        <w:rPr>
          <w:rFonts w:ascii="Calibri" w:hAnsi="Calibri" w:cs="Calibri"/>
          <w:color w:val="000000" w:themeColor="text1"/>
        </w:rPr>
        <w:t>Atliekamas žaliasis pirkimas. Pirkimas vykdomas vadovaujantis Lietuvos Respublikos aplinkos ministro 2011 m. birželio 28 d. įsakymo Nr. D1-508 „</w:t>
      </w:r>
      <w:hyperlink r:id="rId8" w:history="1">
        <w:r w:rsidRPr="008260CC">
          <w:rPr>
            <w:rStyle w:val="Hipersaitas"/>
            <w:rFonts w:ascii="Calibri" w:hAnsi="Calibri" w:cs="Calibri"/>
            <w:color w:val="000000" w:themeColor="text1"/>
            <w:u w:val="single"/>
          </w:rPr>
          <w:t>Dėl Aplinkos apsaugos kriterijų taikymo, vykdant žaliuosius pirkimus, tvarkos aprašo patvirtinimo</w:t>
        </w:r>
      </w:hyperlink>
      <w:r w:rsidRPr="008260CC">
        <w:rPr>
          <w:rFonts w:ascii="Calibri" w:hAnsi="Calibri" w:cs="Calibri"/>
          <w:color w:val="000000" w:themeColor="text1"/>
        </w:rPr>
        <w:t>“ 4.3 punktą (-</w:t>
      </w:r>
      <w:proofErr w:type="spellStart"/>
      <w:r w:rsidRPr="008260CC">
        <w:rPr>
          <w:rFonts w:ascii="Calibri" w:hAnsi="Calibri" w:cs="Calibri"/>
          <w:color w:val="000000" w:themeColor="text1"/>
        </w:rPr>
        <w:t>ais</w:t>
      </w:r>
      <w:proofErr w:type="spellEnd"/>
      <w:r w:rsidRPr="008260CC">
        <w:rPr>
          <w:rFonts w:ascii="Calibri" w:hAnsi="Calibri" w:cs="Calibri"/>
          <w:color w:val="000000" w:themeColor="text1"/>
        </w:rPr>
        <w:t>). Aplinkos apaugos kriterijai nustatyti 4 priede.</w:t>
      </w:r>
      <w:r w:rsidRPr="008260CC">
        <w:rPr>
          <w:sz w:val="22"/>
          <w:szCs w:val="22"/>
        </w:rPr>
        <w:t xml:space="preserve"> </w:t>
      </w:r>
    </w:p>
    <w:p w14:paraId="0707CDC6" w14:textId="77777777" w:rsidR="005816D1" w:rsidRPr="00DB4EE8" w:rsidRDefault="005816D1" w:rsidP="005816D1">
      <w:pPr>
        <w:pStyle w:val="Sraopastraipa"/>
        <w:numPr>
          <w:ilvl w:val="1"/>
          <w:numId w:val="5"/>
        </w:numPr>
        <w:tabs>
          <w:tab w:val="left" w:pos="993"/>
        </w:tabs>
        <w:spacing w:after="0" w:line="240" w:lineRule="auto"/>
        <w:ind w:left="0" w:firstLine="567"/>
        <w:jc w:val="both"/>
        <w:rPr>
          <w:rFonts w:ascii="Calibri" w:hAnsi="Calibri" w:cs="Calibri"/>
          <w:i/>
          <w:color w:val="000000" w:themeColor="text1"/>
          <w:sz w:val="22"/>
          <w:szCs w:val="22"/>
        </w:rPr>
      </w:pPr>
      <w:r w:rsidRPr="00DB4EE8">
        <w:rPr>
          <w:rFonts w:ascii="Calibri" w:hAnsi="Calibri" w:cs="Calibri"/>
          <w:color w:val="000000" w:themeColor="text1"/>
          <w:sz w:val="22"/>
          <w:szCs w:val="22"/>
        </w:rPr>
        <w:t>Šiame pirkime nėra taikomi socialiniai kriterijai.</w:t>
      </w:r>
    </w:p>
    <w:p w14:paraId="516DCB5E" w14:textId="77777777" w:rsidR="005816D1" w:rsidRPr="005B3242" w:rsidRDefault="005816D1" w:rsidP="005816D1">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5B3242">
        <w:rPr>
          <w:rFonts w:ascii="Calibri" w:eastAsia="Arial" w:hAnsi="Calibri" w:cs="Calibri"/>
          <w:color w:val="000000" w:themeColor="text1"/>
        </w:rPr>
        <w:t>Išankstinis skelbimas apie pirkimą nebuvo paskelbtas.</w:t>
      </w:r>
    </w:p>
    <w:p w14:paraId="7C1FB5F4" w14:textId="77777777" w:rsidR="005816D1" w:rsidRPr="005B3242" w:rsidRDefault="005816D1" w:rsidP="005816D1">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lang w:eastAsia="en-US"/>
        </w:rPr>
        <w:t xml:space="preserve">Pirkime </w:t>
      </w:r>
      <w:r w:rsidRPr="005B3242">
        <w:rPr>
          <w:rFonts w:ascii="Calibri" w:hAnsi="Calibri" w:cs="Calibri"/>
          <w:color w:val="000000" w:themeColor="text1"/>
        </w:rPr>
        <w:t xml:space="preserve"> perkančioji organizacija</w:t>
      </w:r>
      <w:r w:rsidRPr="005B3242">
        <w:rPr>
          <w:rFonts w:ascii="Calibri" w:hAnsi="Calibri" w:cs="Calibri"/>
          <w:color w:val="000000" w:themeColor="text1"/>
          <w:lang w:eastAsia="en-US"/>
        </w:rPr>
        <w:t xml:space="preserve"> nenumato skelbti pranešimo dėl savanoriško </w:t>
      </w:r>
      <w:proofErr w:type="spellStart"/>
      <w:r w:rsidRPr="005B3242">
        <w:rPr>
          <w:rFonts w:ascii="Calibri" w:hAnsi="Calibri" w:cs="Calibri"/>
          <w:i/>
          <w:iCs/>
          <w:color w:val="000000" w:themeColor="text1"/>
          <w:lang w:eastAsia="en-US"/>
        </w:rPr>
        <w:t>ex</w:t>
      </w:r>
      <w:proofErr w:type="spellEnd"/>
      <w:r w:rsidRPr="005B3242">
        <w:rPr>
          <w:rFonts w:ascii="Calibri" w:hAnsi="Calibri" w:cs="Calibri"/>
          <w:i/>
          <w:iCs/>
          <w:color w:val="000000" w:themeColor="text1"/>
          <w:lang w:eastAsia="en-US"/>
        </w:rPr>
        <w:t xml:space="preserve"> ante</w:t>
      </w:r>
      <w:r w:rsidRPr="005B3242">
        <w:rPr>
          <w:rFonts w:ascii="Calibri" w:hAnsi="Calibri" w:cs="Calibri"/>
          <w:color w:val="000000" w:themeColor="text1"/>
          <w:lang w:eastAsia="en-US"/>
        </w:rPr>
        <w:t xml:space="preserve"> skaidrumo.</w:t>
      </w:r>
    </w:p>
    <w:p w14:paraId="6794458D" w14:textId="77777777" w:rsidR="005816D1" w:rsidRPr="005B3242" w:rsidRDefault="005816D1" w:rsidP="005816D1">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Pirkime neleidžiama pateikti alternatyvių pasiūlymų. </w:t>
      </w:r>
    </w:p>
    <w:p w14:paraId="3E3D326D" w14:textId="77777777" w:rsidR="005816D1" w:rsidRPr="005B3242" w:rsidRDefault="005816D1" w:rsidP="005816D1">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rPr>
        <w:t xml:space="preserve"> </w:t>
      </w:r>
      <w:r w:rsidRPr="005B3242">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560B7">
      <w:pPr>
        <w:pStyle w:val="Antrat1"/>
        <w:tabs>
          <w:tab w:val="left" w:pos="709"/>
          <w:tab w:val="left" w:pos="851"/>
        </w:tabs>
        <w:spacing w:line="20" w:lineRule="atLeast"/>
        <w:contextualSpacing/>
        <w:rPr>
          <w:rFonts w:ascii="Calibri" w:hAnsi="Calibri" w:cs="Calibri"/>
          <w:color w:val="000000" w:themeColor="text1"/>
        </w:rPr>
      </w:pPr>
      <w:r w:rsidRPr="005B3242">
        <w:rPr>
          <w:rFonts w:ascii="Calibri" w:hAnsi="Calibri" w:cs="Calibri"/>
          <w:color w:val="000000" w:themeColor="text1"/>
        </w:rPr>
        <w:t>2. Pirkimo objektas</w:t>
      </w:r>
      <w:bookmarkEnd w:id="3"/>
      <w:bookmarkEnd w:id="4"/>
      <w:bookmarkEnd w:id="5"/>
    </w:p>
    <w:p w14:paraId="3D49896A" w14:textId="28A0FBD0" w:rsidR="000C0DAA" w:rsidRPr="00217634" w:rsidRDefault="000C0DAA" w:rsidP="00217634">
      <w:pPr>
        <w:pStyle w:val="Betarp"/>
        <w:numPr>
          <w:ilvl w:val="1"/>
          <w:numId w:val="3"/>
        </w:numPr>
        <w:spacing w:after="120"/>
        <w:ind w:left="0" w:firstLine="709"/>
        <w:contextualSpacing/>
        <w:jc w:val="both"/>
        <w:rPr>
          <w:rFonts w:ascii="Calibri" w:eastAsia="Calibri" w:hAnsi="Calibri" w:cs="Calibri"/>
          <w:color w:val="000000" w:themeColor="text1"/>
        </w:rPr>
      </w:pPr>
      <w:r w:rsidRPr="005B3242">
        <w:rPr>
          <w:rFonts w:ascii="Calibri" w:eastAsia="Calibri" w:hAnsi="Calibri" w:cs="Calibri"/>
          <w:color w:val="000000" w:themeColor="text1"/>
        </w:rPr>
        <w:t xml:space="preserve">Perkančioji organizacija numato </w:t>
      </w:r>
      <w:r w:rsidR="00DB4EE8">
        <w:rPr>
          <w:rFonts w:ascii="Calibri" w:eastAsia="Calibri" w:hAnsi="Calibri" w:cs="Calibri"/>
          <w:color w:val="000000" w:themeColor="text1"/>
        </w:rPr>
        <w:t xml:space="preserve">įsigyti </w:t>
      </w:r>
      <w:r w:rsidR="00217634" w:rsidRPr="00E81087">
        <w:rPr>
          <w:rFonts w:ascii="Calibri" w:eastAsia="Calibri" w:hAnsi="Calibri" w:cs="Calibri"/>
          <w:b/>
          <w:bCs/>
          <w:color w:val="000000" w:themeColor="text1"/>
        </w:rPr>
        <w:t>I. pirkimo dalis</w:t>
      </w:r>
      <w:r w:rsidR="00217634" w:rsidRPr="00217634">
        <w:rPr>
          <w:rFonts w:ascii="Calibri" w:eastAsia="Calibri" w:hAnsi="Calibri" w:cs="Calibri"/>
          <w:color w:val="000000" w:themeColor="text1"/>
        </w:rPr>
        <w:t xml:space="preserve"> (kelių / gatvių su žvyro danga remontas): Kelias Ču-02 </w:t>
      </w:r>
      <w:proofErr w:type="spellStart"/>
      <w:r w:rsidR="00217634" w:rsidRPr="00217634">
        <w:rPr>
          <w:rFonts w:ascii="Calibri" w:eastAsia="Calibri" w:hAnsi="Calibri" w:cs="Calibri"/>
          <w:color w:val="000000" w:themeColor="text1"/>
        </w:rPr>
        <w:t>Drąsėnai-Akmeniai</w:t>
      </w:r>
      <w:proofErr w:type="spellEnd"/>
      <w:r w:rsidR="00217634" w:rsidRPr="00217634">
        <w:rPr>
          <w:rFonts w:ascii="Calibri" w:eastAsia="Calibri" w:hAnsi="Calibri" w:cs="Calibri"/>
          <w:color w:val="000000" w:themeColor="text1"/>
        </w:rPr>
        <w:t xml:space="preserve">, </w:t>
      </w:r>
      <w:proofErr w:type="spellStart"/>
      <w:r w:rsidR="00217634" w:rsidRPr="00217634">
        <w:rPr>
          <w:rFonts w:ascii="Calibri" w:eastAsia="Calibri" w:hAnsi="Calibri" w:cs="Calibri"/>
          <w:color w:val="000000" w:themeColor="text1"/>
        </w:rPr>
        <w:t>Čiulėnų</w:t>
      </w:r>
      <w:proofErr w:type="spellEnd"/>
      <w:r w:rsidR="00217634" w:rsidRPr="00217634">
        <w:rPr>
          <w:rFonts w:ascii="Calibri" w:eastAsia="Calibri" w:hAnsi="Calibri" w:cs="Calibri"/>
          <w:color w:val="000000" w:themeColor="text1"/>
        </w:rPr>
        <w:t xml:space="preserve"> sen., Molėtų r. sav.; Kelias Su-44 </w:t>
      </w:r>
      <w:proofErr w:type="spellStart"/>
      <w:r w:rsidR="00217634" w:rsidRPr="00217634">
        <w:rPr>
          <w:rFonts w:ascii="Calibri" w:eastAsia="Calibri" w:hAnsi="Calibri" w:cs="Calibri"/>
          <w:color w:val="000000" w:themeColor="text1"/>
        </w:rPr>
        <w:t>Verbiškės-Spiečiūnai-Svobiškis</w:t>
      </w:r>
      <w:proofErr w:type="spellEnd"/>
      <w:r w:rsidR="00217634" w:rsidRPr="00217634">
        <w:rPr>
          <w:rFonts w:ascii="Calibri" w:eastAsia="Calibri" w:hAnsi="Calibri" w:cs="Calibri"/>
          <w:color w:val="000000" w:themeColor="text1"/>
        </w:rPr>
        <w:t xml:space="preserve">, </w:t>
      </w:r>
      <w:proofErr w:type="spellStart"/>
      <w:r w:rsidR="00217634" w:rsidRPr="00217634">
        <w:rPr>
          <w:rFonts w:ascii="Calibri" w:eastAsia="Calibri" w:hAnsi="Calibri" w:cs="Calibri"/>
          <w:color w:val="000000" w:themeColor="text1"/>
        </w:rPr>
        <w:t>Suginčių</w:t>
      </w:r>
      <w:proofErr w:type="spellEnd"/>
      <w:r w:rsidR="00217634" w:rsidRPr="00217634">
        <w:rPr>
          <w:rFonts w:ascii="Calibri" w:eastAsia="Calibri" w:hAnsi="Calibri" w:cs="Calibri"/>
          <w:color w:val="000000" w:themeColor="text1"/>
        </w:rPr>
        <w:t xml:space="preserve"> sen., Molėtų r. sav.; Taikos g., Ambraziškių k., Giedraičių sen., Molėtų r. sav.</w:t>
      </w:r>
      <w:r w:rsidR="00217634">
        <w:rPr>
          <w:rFonts w:ascii="Calibri" w:eastAsia="Calibri" w:hAnsi="Calibri" w:cs="Calibri"/>
          <w:color w:val="000000" w:themeColor="text1"/>
        </w:rPr>
        <w:t xml:space="preserve"> ir </w:t>
      </w:r>
      <w:r w:rsidR="00217634" w:rsidRPr="00E81087">
        <w:rPr>
          <w:rFonts w:ascii="Calibri" w:eastAsia="Calibri" w:hAnsi="Calibri" w:cs="Calibri"/>
          <w:b/>
          <w:bCs/>
          <w:color w:val="000000" w:themeColor="text1"/>
        </w:rPr>
        <w:t>II. pirkimo dalis</w:t>
      </w:r>
      <w:r w:rsidR="00217634" w:rsidRPr="00217634">
        <w:rPr>
          <w:rFonts w:ascii="Calibri" w:eastAsia="Calibri" w:hAnsi="Calibri" w:cs="Calibri"/>
          <w:color w:val="000000" w:themeColor="text1"/>
        </w:rPr>
        <w:t xml:space="preserve"> (gatvių ir automobilių stovėjimo aikštelės su asfalto danga remontas): Technikumo g., Alantos mstl., Alantos sen., Molėtų r. sav.; Naujosios g., Dapkūniškių k., Balninkų sen., Molėtų r. sav.; Eglių gatvė Inturkės mstl., Inturkės sen., Molėtų r. sav.; Automobilių stovėjimo aikštelės prie Vilniaus g. 83, Molėtų mieste remonto darbus.</w:t>
      </w:r>
      <w:r w:rsidRPr="00217634">
        <w:rPr>
          <w:rFonts w:ascii="Calibri" w:hAnsi="Calibri" w:cs="Calibri"/>
          <w:color w:val="000000" w:themeColor="text1"/>
        </w:rPr>
        <w:t xml:space="preserve"> Reikalavimai pirkimo objektui nustatyti specialiųjų pirkimo sąlygų </w:t>
      </w:r>
      <w:r w:rsidR="001220CE" w:rsidRPr="005B0F4C">
        <w:rPr>
          <w:rFonts w:ascii="Calibri" w:hAnsi="Calibri" w:cs="Calibri"/>
          <w:color w:val="000000" w:themeColor="text1"/>
        </w:rPr>
        <w:t>2</w:t>
      </w:r>
      <w:r w:rsidRPr="005B0F4C">
        <w:rPr>
          <w:rFonts w:ascii="Calibri" w:hAnsi="Calibri" w:cs="Calibri"/>
          <w:color w:val="000000" w:themeColor="text1"/>
        </w:rPr>
        <w:t xml:space="preserve">, </w:t>
      </w:r>
      <w:r w:rsidR="001220CE" w:rsidRPr="005B0F4C">
        <w:rPr>
          <w:rFonts w:ascii="Calibri" w:hAnsi="Calibri" w:cs="Calibri"/>
          <w:color w:val="000000" w:themeColor="text1"/>
        </w:rPr>
        <w:t>8</w:t>
      </w:r>
      <w:r w:rsidRPr="005B0F4C">
        <w:rPr>
          <w:rFonts w:ascii="Calibri" w:hAnsi="Calibri" w:cs="Calibri"/>
          <w:color w:val="000000" w:themeColor="text1"/>
        </w:rPr>
        <w:t xml:space="preserve"> prieduose</w:t>
      </w:r>
      <w:r w:rsidRPr="00217634">
        <w:rPr>
          <w:rFonts w:ascii="Calibri" w:hAnsi="Calibri" w:cs="Calibri"/>
          <w:color w:val="000000" w:themeColor="text1"/>
        </w:rPr>
        <w:t>.</w:t>
      </w:r>
    </w:p>
    <w:p w14:paraId="6737BD84" w14:textId="77777777" w:rsidR="00305F78" w:rsidRDefault="000C0DAA" w:rsidP="00305F78">
      <w:pPr>
        <w:ind w:firstLine="709"/>
        <w:jc w:val="both"/>
        <w:rPr>
          <w:rFonts w:ascii="Calibri" w:hAnsi="Calibri" w:cs="Calibri"/>
          <w:color w:val="000000" w:themeColor="text1"/>
        </w:rPr>
      </w:pPr>
      <w:r w:rsidRPr="000560B7">
        <w:rPr>
          <w:rFonts w:ascii="Calibri" w:hAnsi="Calibri" w:cs="Calibri"/>
          <w:color w:val="000000" w:themeColor="text1"/>
        </w:rPr>
        <w:t>2.2 Pirkimo objektas skaidomas</w:t>
      </w:r>
      <w:r w:rsidR="00217634">
        <w:rPr>
          <w:rFonts w:ascii="Calibri" w:hAnsi="Calibri" w:cs="Calibri"/>
          <w:color w:val="000000" w:themeColor="text1"/>
        </w:rPr>
        <w:t xml:space="preserve"> </w:t>
      </w:r>
      <w:r w:rsidR="00217634" w:rsidRPr="000560B7">
        <w:rPr>
          <w:rFonts w:ascii="Calibri" w:hAnsi="Calibri" w:cs="Calibri"/>
          <w:color w:val="000000" w:themeColor="text1"/>
        </w:rPr>
        <w:t>į</w:t>
      </w:r>
      <w:r w:rsidR="00217634">
        <w:rPr>
          <w:rFonts w:ascii="Calibri" w:hAnsi="Calibri" w:cs="Calibri"/>
          <w:color w:val="000000" w:themeColor="text1"/>
        </w:rPr>
        <w:t xml:space="preserve"> 2 </w:t>
      </w:r>
      <w:r w:rsidR="00217634" w:rsidRPr="000560B7">
        <w:rPr>
          <w:rFonts w:ascii="Calibri" w:hAnsi="Calibri" w:cs="Calibri"/>
          <w:color w:val="000000" w:themeColor="text1"/>
        </w:rPr>
        <w:t xml:space="preserve"> dalis</w:t>
      </w:r>
      <w:r w:rsidR="00217634">
        <w:rPr>
          <w:rFonts w:ascii="Calibri" w:hAnsi="Calibri" w:cs="Calibri"/>
          <w:color w:val="000000" w:themeColor="text1"/>
        </w:rPr>
        <w:t>, kurių</w:t>
      </w:r>
      <w:r w:rsidRPr="000560B7">
        <w:rPr>
          <w:rFonts w:ascii="Calibri" w:hAnsi="Calibri" w:cs="Calibri"/>
          <w:color w:val="000000" w:themeColor="text1"/>
        </w:rPr>
        <w:t xml:space="preserve"> apimtys, reikalavimai ir techninė specifikacija apibrėžti specialiųjų pirkimo </w:t>
      </w:r>
      <w:r w:rsidRPr="005B0F4C">
        <w:rPr>
          <w:rFonts w:ascii="Calibri" w:hAnsi="Calibri" w:cs="Calibri"/>
          <w:color w:val="000000" w:themeColor="text1"/>
        </w:rPr>
        <w:t xml:space="preserve">sąlygų 2, </w:t>
      </w:r>
      <w:r w:rsidR="001220CE" w:rsidRPr="005B0F4C">
        <w:rPr>
          <w:rFonts w:ascii="Calibri" w:hAnsi="Calibri" w:cs="Calibri"/>
          <w:color w:val="000000" w:themeColor="text1"/>
        </w:rPr>
        <w:t>8</w:t>
      </w:r>
      <w:r w:rsidRPr="005B0F4C">
        <w:rPr>
          <w:rFonts w:ascii="Calibri" w:hAnsi="Calibri" w:cs="Calibri"/>
          <w:color w:val="000000" w:themeColor="text1"/>
        </w:rPr>
        <w:t xml:space="preserve"> prieduose</w:t>
      </w:r>
      <w:r w:rsidRPr="000560B7">
        <w:rPr>
          <w:rFonts w:ascii="Calibri" w:hAnsi="Calibri" w:cs="Calibri"/>
          <w:color w:val="000000" w:themeColor="text1"/>
        </w:rPr>
        <w:t xml:space="preserve">. </w:t>
      </w:r>
      <w:r w:rsidR="00305F78" w:rsidRPr="00305F78">
        <w:rPr>
          <w:rFonts w:ascii="Calibri" w:hAnsi="Calibri" w:cs="Calibri"/>
          <w:color w:val="000000" w:themeColor="text1"/>
        </w:rPr>
        <w:t xml:space="preserve">Perkančioji organizacija sudarys vieną arba atskiras sutartis dėl pirkimo dalių, dėl kurių laimėtoju nustatytas tas pats tiekėjas. </w:t>
      </w:r>
    </w:p>
    <w:p w14:paraId="55E16132" w14:textId="7B6184FC" w:rsidR="000C0DAA" w:rsidRPr="000560B7" w:rsidRDefault="000C0DAA" w:rsidP="00305F78">
      <w:pPr>
        <w:ind w:firstLine="709"/>
        <w:jc w:val="both"/>
        <w:rPr>
          <w:rFonts w:ascii="Calibri" w:hAnsi="Calibri" w:cs="Calibri"/>
        </w:rPr>
      </w:pPr>
      <w:r w:rsidRPr="000560B7">
        <w:rPr>
          <w:rFonts w:ascii="Calibri" w:hAnsi="Calibri" w:cs="Calibri"/>
          <w:color w:val="000000" w:themeColor="text1"/>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w:t>
      </w:r>
      <w:r w:rsidRPr="005B3242">
        <w:rPr>
          <w:rFonts w:ascii="Calibri" w:hAnsi="Calibri" w:cs="Calibri"/>
          <w:color w:val="000000" w:themeColor="text1"/>
        </w:rPr>
        <w:t xml:space="preserve"> „arba lygiavertis“. </w:t>
      </w:r>
    </w:p>
    <w:p w14:paraId="2A68FE23" w14:textId="35F09573" w:rsidR="000C0DAA" w:rsidRPr="005B3242" w:rsidRDefault="000560B7" w:rsidP="005B3242">
      <w:pPr>
        <w:pStyle w:val="Sraopastraipa"/>
        <w:spacing w:after="0" w:line="240" w:lineRule="auto"/>
        <w:ind w:left="0" w:firstLine="567"/>
        <w:jc w:val="both"/>
        <w:rPr>
          <w:rFonts w:ascii="Calibri" w:hAnsi="Calibri" w:cs="Calibri"/>
          <w:color w:val="000000" w:themeColor="text1"/>
        </w:rPr>
      </w:pPr>
      <w:r>
        <w:rPr>
          <w:rFonts w:ascii="Calibri" w:hAnsi="Calibri" w:cs="Calibri"/>
          <w:color w:val="000000" w:themeColor="text1"/>
        </w:rPr>
        <w:t xml:space="preserve">  </w:t>
      </w:r>
      <w:r w:rsidR="000C0DAA" w:rsidRPr="005B3242">
        <w:rPr>
          <w:rFonts w:ascii="Calibri" w:hAnsi="Calibri" w:cs="Calibri"/>
          <w:color w:val="000000" w:themeColor="text1"/>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201828099"/>
      <w:r w:rsidRPr="005B3242">
        <w:rPr>
          <w:rFonts w:ascii="Calibri" w:hAnsi="Calibri" w:cs="Calibri"/>
          <w:color w:val="000000" w:themeColor="text1"/>
        </w:rPr>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5B3242" w:rsidRDefault="000C0DAA" w:rsidP="000C0DAA">
      <w:pPr>
        <w:pStyle w:val="Body2"/>
        <w:numPr>
          <w:ilvl w:val="1"/>
          <w:numId w:val="8"/>
        </w:numPr>
        <w:tabs>
          <w:tab w:val="left" w:pos="993"/>
        </w:tabs>
        <w:spacing w:after="0"/>
        <w:ind w:firstLine="207"/>
        <w:rPr>
          <w:rFonts w:ascii="Calibri" w:hAnsi="Calibri" w:cs="Calibri"/>
          <w:color w:val="000000" w:themeColor="text1"/>
        </w:rPr>
      </w:pPr>
      <w:r w:rsidRPr="005B3242">
        <w:rPr>
          <w:rFonts w:ascii="Calibri" w:hAnsi="Calibri" w:cs="Calibri"/>
          <w:color w:val="000000" w:themeColor="text1"/>
          <w:lang w:val="lt-LT"/>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201828100"/>
      <w:r w:rsidRPr="005B3242">
        <w:rPr>
          <w:rFonts w:ascii="Calibri" w:hAnsi="Calibri" w:cs="Calibri"/>
          <w:color w:val="000000" w:themeColor="text1"/>
        </w:rPr>
        <w:lastRenderedPageBreak/>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77777777"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4.1. Reikalavimai dėl tiekėjo ir</w:t>
      </w:r>
      <w:bookmarkStart w:id="14" w:name="_Hlk41039660"/>
      <w:r w:rsidRPr="005B3242">
        <w:rPr>
          <w:rFonts w:ascii="Calibri" w:hAnsi="Calibri" w:cs="Calibri"/>
          <w:color w:val="000000" w:themeColor="text1"/>
        </w:rPr>
        <w:t xml:space="preserve"> subtiekėjų (jei taikoma), ūkio subjektų, kurių pajėgumais tiekėjas remiasi, </w:t>
      </w:r>
      <w:bookmarkEnd w:id="14"/>
      <w:r w:rsidRPr="005B3242">
        <w:rPr>
          <w:rFonts w:ascii="Calibri" w:hAnsi="Calibri" w:cs="Calibri"/>
          <w:color w:val="000000" w:themeColor="text1"/>
        </w:rPr>
        <w:t xml:space="preserve">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DB4EE8">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Pr="005B3242">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51DB5847" w14:textId="77777777"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5" w:name="_Toc201828101"/>
      <w:r w:rsidRPr="005B3242">
        <w:rPr>
          <w:rFonts w:ascii="Calibri" w:hAnsi="Calibri" w:cs="Calibri"/>
          <w:color w:val="000000" w:themeColor="text1"/>
        </w:rPr>
        <w:t>5.Reikalavimai, susiję su nacionaliniu saugumu</w:t>
      </w:r>
      <w:bookmarkEnd w:id="15"/>
      <w:r w:rsidRPr="005B3242">
        <w:rPr>
          <w:rFonts w:ascii="Calibri" w:hAnsi="Calibri" w:cs="Calibri"/>
          <w:color w:val="000000" w:themeColor="text1"/>
        </w:rPr>
        <w:t xml:space="preserve"> </w:t>
      </w:r>
    </w:p>
    <w:p w14:paraId="4F375952" w14:textId="179F79C4" w:rsidR="000C0DAA" w:rsidRPr="005B3242" w:rsidRDefault="001220CE"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5.1</w:t>
      </w:r>
      <w:r>
        <w:rPr>
          <w:rFonts w:ascii="Calibri" w:hAnsi="Calibri" w:cs="Calibri"/>
          <w:color w:val="000000" w:themeColor="text1"/>
        </w:rPr>
        <w:t xml:space="preserve">. </w:t>
      </w:r>
      <w:r w:rsidRPr="009127F5">
        <w:rPr>
          <w:rFonts w:ascii="Calibri" w:hAnsi="Calibri" w:cs="Calibri"/>
          <w:color w:val="000000" w:themeColor="text1"/>
        </w:rPr>
        <w:t xml:space="preserve">Pirkimui nėra taikomos Reglamento nuostatos. </w:t>
      </w:r>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6" w:name="_Ref39666794"/>
      <w:bookmarkStart w:id="17" w:name="_Ref39666796"/>
      <w:bookmarkStart w:id="18" w:name="_Toc201828102"/>
      <w:r w:rsidRPr="005B3242">
        <w:rPr>
          <w:rFonts w:ascii="Calibri" w:hAnsi="Calibri" w:cs="Calibri"/>
          <w:color w:val="000000" w:themeColor="text1"/>
        </w:rPr>
        <w:t>6. Specialieji reikalavimai pasiūlymų rengimui ir pateikimui</w:t>
      </w:r>
      <w:bookmarkEnd w:id="16"/>
      <w:bookmarkEnd w:id="17"/>
      <w:bookmarkEnd w:id="18"/>
    </w:p>
    <w:p w14:paraId="26041A41" w14:textId="64CD4D58" w:rsidR="000C0DAA" w:rsidRPr="005B3242" w:rsidRDefault="00FA790B" w:rsidP="000C0DAA">
      <w:pPr>
        <w:spacing w:after="0" w:line="20" w:lineRule="atLeast"/>
        <w:ind w:firstLine="567"/>
        <w:jc w:val="both"/>
        <w:rPr>
          <w:rFonts w:ascii="Calibri" w:hAnsi="Calibri" w:cs="Calibri"/>
          <w:i/>
          <w:iCs/>
          <w:color w:val="000000" w:themeColor="text1"/>
        </w:rPr>
      </w:pPr>
      <w:r>
        <w:rPr>
          <w:rFonts w:ascii="Calibri" w:hAnsi="Calibri" w:cs="Calibri"/>
          <w:color w:val="000000" w:themeColor="text1"/>
        </w:rPr>
        <w:t xml:space="preserve">   </w:t>
      </w:r>
      <w:r w:rsidR="000C0DAA"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43D8F2F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jei tiekėjas pasitelkia subtiekėjus, subtiekėjo deklaracija ar kitas dokumentas, patvirtinantis jo sutikimą būti subtiekėju pirkime;</w:t>
      </w:r>
    </w:p>
    <w:p w14:paraId="6363E2CF" w14:textId="77777777" w:rsidR="000C0DAA" w:rsidRPr="005B3242" w:rsidRDefault="000C0DAA" w:rsidP="000C0DAA">
      <w:pPr>
        <w:pStyle w:val="Sraopastraipa"/>
        <w:numPr>
          <w:ilvl w:val="1"/>
          <w:numId w:val="7"/>
        </w:numPr>
        <w:spacing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Pasiūlymas turi būti parengtas, lietuvių kalba. </w:t>
      </w:r>
      <w:r w:rsidRPr="005B3242">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5B3242">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0111EB"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66191B5E"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Tiekėjų pasiūlymuose nurodytos kainos bus vertinamos </w:t>
      </w:r>
      <w:r w:rsidRPr="005B3242">
        <w:rPr>
          <w:rFonts w:ascii="Calibri" w:hAnsi="Calibri" w:cs="Calibri"/>
          <w:color w:val="000000" w:themeColor="text1"/>
        </w:rPr>
        <w:t xml:space="preserve">ir lyginamos su visais mokesčiais, įskaitant PVM. </w:t>
      </w:r>
    </w:p>
    <w:p w14:paraId="6C3BCB6C"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40" w:lineRule="auto"/>
        <w:rPr>
          <w:rFonts w:ascii="Calibri" w:hAnsi="Calibri" w:cs="Calibri"/>
          <w:color w:val="000000" w:themeColor="text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1828103"/>
      <w:bookmarkEnd w:id="19"/>
      <w:bookmarkEnd w:id="20"/>
      <w:bookmarkEnd w:id="21"/>
      <w:bookmarkEnd w:id="22"/>
      <w:bookmarkEnd w:id="23"/>
      <w:r w:rsidRPr="005B3242">
        <w:rPr>
          <w:rFonts w:ascii="Calibri" w:hAnsi="Calibri" w:cs="Calibri"/>
          <w:color w:val="000000" w:themeColor="text1"/>
        </w:rPr>
        <w:t>Pasiūlymo galiojimo užtikrinimas</w:t>
      </w:r>
      <w:bookmarkEnd w:id="24"/>
      <w:bookmarkEnd w:id="25"/>
      <w:bookmarkEnd w:id="26"/>
    </w:p>
    <w:p w14:paraId="4CF7EC1D"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7" w:name="_Toc196742185"/>
      <w:bookmarkStart w:id="28" w:name="_Toc196746921"/>
      <w:bookmarkStart w:id="29" w:name="_Toc196749799"/>
      <w:bookmarkStart w:id="30" w:name="_Toc196836424"/>
      <w:bookmarkStart w:id="31" w:name="_Toc196894701"/>
      <w:bookmarkStart w:id="32" w:name="_Toc196894790"/>
      <w:bookmarkStart w:id="33" w:name="_Toc196742186"/>
      <w:bookmarkStart w:id="34" w:name="_Toc196746922"/>
      <w:bookmarkStart w:id="35" w:name="_Toc196749800"/>
      <w:bookmarkStart w:id="36" w:name="_Toc196836425"/>
      <w:bookmarkStart w:id="37" w:name="_Toc196894702"/>
      <w:bookmarkStart w:id="38" w:name="_Toc196894791"/>
      <w:bookmarkStart w:id="39" w:name="_Toc196742187"/>
      <w:bookmarkStart w:id="40" w:name="_Toc196746923"/>
      <w:bookmarkStart w:id="41" w:name="_Toc196749801"/>
      <w:bookmarkStart w:id="42" w:name="_Toc196836426"/>
      <w:bookmarkStart w:id="43" w:name="_Toc196894703"/>
      <w:bookmarkStart w:id="44" w:name="_Toc196894792"/>
      <w:bookmarkStart w:id="45" w:name="_Toc196742188"/>
      <w:bookmarkStart w:id="46" w:name="_Toc196746924"/>
      <w:bookmarkStart w:id="47" w:name="_Toc196749802"/>
      <w:bookmarkStart w:id="48" w:name="_Toc196836427"/>
      <w:bookmarkStart w:id="49" w:name="_Toc196894704"/>
      <w:bookmarkStart w:id="50" w:name="_Toc196894793"/>
      <w:bookmarkStart w:id="51" w:name="_Toc196742189"/>
      <w:bookmarkStart w:id="52" w:name="_Toc196746925"/>
      <w:bookmarkStart w:id="53" w:name="_Toc196749803"/>
      <w:bookmarkStart w:id="54" w:name="_Toc196836428"/>
      <w:bookmarkStart w:id="55" w:name="_Toc196894705"/>
      <w:bookmarkStart w:id="56" w:name="_Toc196894794"/>
      <w:bookmarkStart w:id="57" w:name="_Toc196742190"/>
      <w:bookmarkStart w:id="58" w:name="_Toc196746926"/>
      <w:bookmarkStart w:id="59" w:name="_Toc196749804"/>
      <w:bookmarkStart w:id="60" w:name="_Toc196836429"/>
      <w:bookmarkStart w:id="61" w:name="_Toc196894706"/>
      <w:bookmarkStart w:id="62" w:name="_Toc196894795"/>
      <w:bookmarkStart w:id="63" w:name="_Toc196742191"/>
      <w:bookmarkStart w:id="64" w:name="_Toc196746927"/>
      <w:bookmarkStart w:id="65" w:name="_Toc196749805"/>
      <w:bookmarkStart w:id="66" w:name="_Toc196836430"/>
      <w:bookmarkStart w:id="67" w:name="_Toc196894707"/>
      <w:bookmarkStart w:id="68" w:name="_Toc196894796"/>
      <w:bookmarkStart w:id="69" w:name="_Toc196742192"/>
      <w:bookmarkStart w:id="70" w:name="_Toc196746928"/>
      <w:bookmarkStart w:id="71" w:name="_Toc196749806"/>
      <w:bookmarkStart w:id="72" w:name="_Toc196836431"/>
      <w:bookmarkStart w:id="73" w:name="_Toc196894708"/>
      <w:bookmarkStart w:id="74" w:name="_Toc196894797"/>
      <w:bookmarkStart w:id="75" w:name="_Toc196742193"/>
      <w:bookmarkStart w:id="76" w:name="_Toc196746929"/>
      <w:bookmarkStart w:id="77" w:name="_Toc196749807"/>
      <w:bookmarkStart w:id="78" w:name="_Toc196836432"/>
      <w:bookmarkStart w:id="79" w:name="_Toc196894709"/>
      <w:bookmarkStart w:id="80" w:name="_Toc196894798"/>
      <w:bookmarkStart w:id="81" w:name="_Toc196742194"/>
      <w:bookmarkStart w:id="82" w:name="_Toc196746930"/>
      <w:bookmarkStart w:id="83" w:name="_Toc196749808"/>
      <w:bookmarkStart w:id="84" w:name="_Toc196836433"/>
      <w:bookmarkStart w:id="85" w:name="_Toc196894710"/>
      <w:bookmarkStart w:id="86" w:name="_Toc196894799"/>
      <w:bookmarkStart w:id="87" w:name="_Toc196742195"/>
      <w:bookmarkStart w:id="88" w:name="_Toc196746931"/>
      <w:bookmarkStart w:id="89" w:name="_Toc196749809"/>
      <w:bookmarkStart w:id="90" w:name="_Toc196836434"/>
      <w:bookmarkStart w:id="91" w:name="_Toc196894711"/>
      <w:bookmarkStart w:id="92" w:name="_Toc196894800"/>
      <w:bookmarkStart w:id="93" w:name="_Toc196742196"/>
      <w:bookmarkStart w:id="94" w:name="_Toc196746932"/>
      <w:bookmarkStart w:id="95" w:name="_Toc196749810"/>
      <w:bookmarkStart w:id="96" w:name="_Toc196836435"/>
      <w:bookmarkStart w:id="97" w:name="_Toc196894712"/>
      <w:bookmarkStart w:id="98" w:name="_Toc196894801"/>
      <w:bookmarkStart w:id="99" w:name="_Toc196742197"/>
      <w:bookmarkStart w:id="100" w:name="_Toc196746933"/>
      <w:bookmarkStart w:id="101" w:name="_Toc196749811"/>
      <w:bookmarkStart w:id="102" w:name="_Toc196836436"/>
      <w:bookmarkStart w:id="103" w:name="_Toc196894713"/>
      <w:bookmarkStart w:id="104" w:name="_Toc196894802"/>
      <w:bookmarkStart w:id="105" w:name="_Ref39658218"/>
      <w:bookmarkStart w:id="106" w:name="_Ref39658226"/>
      <w:bookmarkStart w:id="107" w:name="_Ref39658248"/>
      <w:bookmarkStart w:id="108" w:name="_Ref39658251"/>
      <w:bookmarkStart w:id="109" w:name="_Toc201828104"/>
      <w:bookmarkStart w:id="110" w:name="_Ref39485250"/>
      <w:bookmarkStart w:id="111" w:name="_Ref3948525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5B3242">
        <w:rPr>
          <w:rFonts w:ascii="Calibri" w:hAnsi="Calibri" w:cs="Calibri"/>
          <w:color w:val="000000" w:themeColor="text1"/>
        </w:rPr>
        <w:t>Elektroninis aukcionas</w:t>
      </w:r>
      <w:bookmarkEnd w:id="105"/>
      <w:bookmarkEnd w:id="106"/>
      <w:bookmarkEnd w:id="107"/>
      <w:bookmarkEnd w:id="108"/>
      <w:bookmarkEnd w:id="109"/>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2" w:name="_Toc196742199"/>
      <w:bookmarkStart w:id="113" w:name="_Toc196746935"/>
      <w:bookmarkStart w:id="114" w:name="_Toc196749813"/>
      <w:bookmarkStart w:id="115" w:name="_Toc196836438"/>
      <w:bookmarkStart w:id="116" w:name="_Toc196894715"/>
      <w:bookmarkStart w:id="117" w:name="_Toc196894804"/>
      <w:bookmarkStart w:id="118" w:name="_Toc196742200"/>
      <w:bookmarkStart w:id="119" w:name="_Toc196746936"/>
      <w:bookmarkStart w:id="120" w:name="_Toc196749814"/>
      <w:bookmarkStart w:id="121" w:name="_Toc196836439"/>
      <w:bookmarkStart w:id="122" w:name="_Toc196894716"/>
      <w:bookmarkStart w:id="123" w:name="_Toc196894805"/>
      <w:bookmarkStart w:id="124" w:name="_Toc196742201"/>
      <w:bookmarkStart w:id="125" w:name="_Toc196746937"/>
      <w:bookmarkStart w:id="126" w:name="_Toc196749815"/>
      <w:bookmarkStart w:id="127" w:name="_Toc196836440"/>
      <w:bookmarkStart w:id="128" w:name="_Toc196894717"/>
      <w:bookmarkStart w:id="129" w:name="_Toc196894806"/>
      <w:bookmarkStart w:id="130" w:name="_Ref39667303"/>
      <w:bookmarkStart w:id="131" w:name="_Ref39667308"/>
      <w:bookmarkStart w:id="132" w:name="_Toc20182810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B3242">
        <w:rPr>
          <w:rFonts w:ascii="Calibri" w:hAnsi="Calibri" w:cs="Calibri"/>
          <w:color w:val="000000" w:themeColor="text1"/>
        </w:rPr>
        <w:t>Pasiūlymų vertinimas</w:t>
      </w:r>
      <w:bookmarkEnd w:id="110"/>
      <w:bookmarkEnd w:id="111"/>
      <w:bookmarkEnd w:id="130"/>
      <w:bookmarkEnd w:id="131"/>
      <w:bookmarkEnd w:id="132"/>
    </w:p>
    <w:p w14:paraId="7032F3B2" w14:textId="77777777" w:rsidR="000C0DAA" w:rsidRPr="00907113" w:rsidRDefault="000C0DAA" w:rsidP="000C0DAA">
      <w:pPr>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3"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3"/>
      <w:r w:rsidRPr="00907113">
        <w:rPr>
          <w:rFonts w:ascii="Calibri" w:eastAsia="Calibri" w:hAnsi="Calibri" w:cs="Calibri"/>
          <w:color w:val="000000" w:themeColor="text1"/>
        </w:rPr>
        <w:t xml:space="preserve"> priede. </w:t>
      </w:r>
    </w:p>
    <w:p w14:paraId="6DBBD897" w14:textId="77777777" w:rsidR="000C0DAA" w:rsidRPr="00907113" w:rsidRDefault="000C0DAA" w:rsidP="000C0DAA">
      <w:pPr>
        <w:pStyle w:val="Sraopastraipa"/>
        <w:numPr>
          <w:ilvl w:val="1"/>
          <w:numId w:val="7"/>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lastRenderedPageBreak/>
        <w:t xml:space="preserve">Laimėjusiu pasiūlymu galės būti pripažintas tik 1 (vienas) ekonomiškai naudingiausias pasiūlymas, esantis pasiūlymų eilės pirmojoje vietoje. </w:t>
      </w:r>
    </w:p>
    <w:p w14:paraId="5A710C78" w14:textId="77777777" w:rsidR="000C0DAA" w:rsidRPr="00907113" w:rsidRDefault="000C0DAA" w:rsidP="000C0DAA">
      <w:pPr>
        <w:pStyle w:val="Betarp"/>
        <w:numPr>
          <w:ilvl w:val="1"/>
          <w:numId w:val="7"/>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0C0DAA">
      <w:pPr>
        <w:pStyle w:val="Antrat1"/>
        <w:numPr>
          <w:ilvl w:val="0"/>
          <w:numId w:val="7"/>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4" w:name="_Ref39425999"/>
      <w:bookmarkStart w:id="135" w:name="_Ref39426005"/>
      <w:bookmarkStart w:id="136" w:name="_Toc201828106"/>
      <w:r w:rsidRPr="005B3242">
        <w:rPr>
          <w:rFonts w:ascii="Calibri" w:hAnsi="Calibri" w:cs="Calibri"/>
          <w:color w:val="000000" w:themeColor="text1"/>
        </w:rPr>
        <w:t>Sutarties sudarymas</w:t>
      </w:r>
      <w:bookmarkEnd w:id="134"/>
      <w:bookmarkEnd w:id="135"/>
      <w:bookmarkEnd w:id="136"/>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7" w:name="_Toc196742204"/>
      <w:bookmarkStart w:id="138" w:name="_Toc196746940"/>
      <w:bookmarkStart w:id="139" w:name="_Toc196749818"/>
      <w:bookmarkStart w:id="140" w:name="_Toc196836443"/>
      <w:bookmarkStart w:id="141" w:name="_Toc196894720"/>
      <w:bookmarkStart w:id="142" w:name="_Toc196894809"/>
      <w:bookmarkStart w:id="143" w:name="_Toc196742205"/>
      <w:bookmarkStart w:id="144" w:name="_Toc196746941"/>
      <w:bookmarkStart w:id="145" w:name="_Toc196749819"/>
      <w:bookmarkStart w:id="146" w:name="_Toc196836444"/>
      <w:bookmarkStart w:id="147" w:name="_Toc196894721"/>
      <w:bookmarkStart w:id="148" w:name="_Toc196894810"/>
      <w:bookmarkStart w:id="149" w:name="_Toc196742206"/>
      <w:bookmarkStart w:id="150" w:name="_Toc196746942"/>
      <w:bookmarkStart w:id="151" w:name="_Toc196749820"/>
      <w:bookmarkStart w:id="152" w:name="_Toc196836445"/>
      <w:bookmarkStart w:id="153" w:name="_Toc196894722"/>
      <w:bookmarkStart w:id="154" w:name="_Toc196894811"/>
      <w:bookmarkStart w:id="155" w:name="_Toc196742207"/>
      <w:bookmarkStart w:id="156" w:name="_Toc196746943"/>
      <w:bookmarkStart w:id="157" w:name="_Toc196749821"/>
      <w:bookmarkStart w:id="158" w:name="_Toc196836446"/>
      <w:bookmarkStart w:id="159" w:name="_Toc196894723"/>
      <w:bookmarkStart w:id="160" w:name="_Toc196894812"/>
      <w:bookmarkStart w:id="161" w:name="_Toc196742208"/>
      <w:bookmarkStart w:id="162" w:name="_Toc196746944"/>
      <w:bookmarkStart w:id="163" w:name="_Toc196749822"/>
      <w:bookmarkStart w:id="164" w:name="_Toc196836447"/>
      <w:bookmarkStart w:id="165" w:name="_Toc196894724"/>
      <w:bookmarkStart w:id="166" w:name="_Toc196894813"/>
      <w:bookmarkStart w:id="167" w:name="_Toc196742209"/>
      <w:bookmarkStart w:id="168" w:name="_Toc196746945"/>
      <w:bookmarkStart w:id="169" w:name="_Toc196749823"/>
      <w:bookmarkStart w:id="170" w:name="_Toc196836448"/>
      <w:bookmarkStart w:id="171" w:name="_Toc196894725"/>
      <w:bookmarkStart w:id="172" w:name="_Toc196894814"/>
      <w:bookmarkStart w:id="173" w:name="_Toc196742210"/>
      <w:bookmarkStart w:id="174" w:name="_Toc196746946"/>
      <w:bookmarkStart w:id="175" w:name="_Toc196749824"/>
      <w:bookmarkStart w:id="176" w:name="_Toc196836449"/>
      <w:bookmarkStart w:id="177" w:name="_Toc196894726"/>
      <w:bookmarkStart w:id="178" w:name="_Toc196894815"/>
      <w:bookmarkStart w:id="179" w:name="_Toc196742211"/>
      <w:bookmarkStart w:id="180" w:name="_Toc196746947"/>
      <w:bookmarkStart w:id="181" w:name="_Toc196749825"/>
      <w:bookmarkStart w:id="182" w:name="_Toc196836450"/>
      <w:bookmarkStart w:id="183" w:name="_Toc196894727"/>
      <w:bookmarkStart w:id="184" w:name="_Toc196894816"/>
      <w:bookmarkStart w:id="185" w:name="_Toc201828107"/>
      <w:bookmarkEnd w:id="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5B3242">
        <w:rPr>
          <w:rFonts w:ascii="Calibri" w:hAnsi="Calibri" w:cs="Calibri"/>
          <w:color w:val="000000" w:themeColor="text1"/>
        </w:rPr>
        <w:t>Kitos sąlygos</w:t>
      </w:r>
      <w:bookmarkEnd w:id="185"/>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6" w:name="_Toc201828108"/>
      <w:r w:rsidRPr="005B3242">
        <w:rPr>
          <w:rFonts w:ascii="Calibri" w:hAnsi="Calibri" w:cs="Calibri"/>
          <w:color w:val="000000" w:themeColor="text1"/>
          <w:sz w:val="21"/>
          <w:szCs w:val="21"/>
        </w:rPr>
        <w:lastRenderedPageBreak/>
        <w:t>Pirkimo sąlygų 1 priedas „Terminai“</w:t>
      </w:r>
      <w:bookmarkEnd w:id="186"/>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tcMar>
              <w:top w:w="0" w:type="dxa"/>
              <w:left w:w="108" w:type="dxa"/>
              <w:bottom w:w="0" w:type="dxa"/>
              <w:right w:w="108" w:type="dxa"/>
            </w:tcMar>
          </w:tcPr>
          <w:p w14:paraId="3C47FAAF" w14:textId="5B0A3F4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6</w:t>
            </w:r>
            <w:r w:rsidR="000C0DAA" w:rsidRPr="005B3242">
              <w:rPr>
                <w:rFonts w:ascii="Calibri" w:hAnsi="Calibri" w:cs="Calibri"/>
                <w:color w:val="000000" w:themeColor="text1"/>
              </w:rPr>
              <w:t xml:space="preserve"> dien</w:t>
            </w:r>
            <w:r>
              <w:rPr>
                <w:rFonts w:ascii="Calibri" w:hAnsi="Calibri" w:cs="Calibri"/>
                <w:color w:val="000000" w:themeColor="text1"/>
              </w:rPr>
              <w:t>os</w:t>
            </w:r>
            <w:r w:rsidR="000C0DAA" w:rsidRPr="005B3242">
              <w:rPr>
                <w:rFonts w:ascii="Calibri" w:hAnsi="Calibri" w:cs="Calibri"/>
                <w:color w:val="000000" w:themeColor="text1"/>
              </w:rPr>
              <w:t xml:space="preserve"> iki pasiūlymų pateikimo termino dienos</w:t>
            </w:r>
          </w:p>
        </w:tc>
        <w:tc>
          <w:tcPr>
            <w:tcW w:w="2170" w:type="dxa"/>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tcMar>
              <w:top w:w="0" w:type="dxa"/>
              <w:left w:w="108" w:type="dxa"/>
              <w:bottom w:w="0" w:type="dxa"/>
              <w:right w:w="108" w:type="dxa"/>
            </w:tcMar>
          </w:tcPr>
          <w:p w14:paraId="6D0A7C51" w14:textId="56DBC1E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4</w:t>
            </w:r>
            <w:r w:rsidR="000C0DAA" w:rsidRPr="005B3242">
              <w:rPr>
                <w:rFonts w:ascii="Calibri" w:hAnsi="Calibri" w:cs="Calibri"/>
                <w:color w:val="000000" w:themeColor="text1"/>
              </w:rPr>
              <w:t xml:space="preserve"> dienos iki pasiūlymų pateikimo termino dienos</w:t>
            </w:r>
          </w:p>
        </w:tc>
        <w:tc>
          <w:tcPr>
            <w:tcW w:w="2170" w:type="dxa"/>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tcMar>
              <w:top w:w="0" w:type="dxa"/>
              <w:left w:w="108" w:type="dxa"/>
              <w:bottom w:w="0" w:type="dxa"/>
              <w:right w:w="108" w:type="dxa"/>
            </w:tcMar>
          </w:tcPr>
          <w:p w14:paraId="1D3C418F" w14:textId="715EE037" w:rsidR="000C0DAA" w:rsidRPr="005B3242" w:rsidRDefault="0000444E" w:rsidP="00FA5085">
            <w:pPr>
              <w:spacing w:after="0" w:line="240" w:lineRule="auto"/>
              <w:jc w:val="both"/>
              <w:rPr>
                <w:rFonts w:ascii="Calibri" w:hAnsi="Calibri" w:cs="Calibri"/>
                <w:color w:val="000000" w:themeColor="text1"/>
              </w:rPr>
            </w:pPr>
            <w:r>
              <w:rPr>
                <w:rFonts w:ascii="Calibri" w:hAnsi="Calibri" w:cs="Calibri"/>
                <w:color w:val="000000" w:themeColor="text1"/>
              </w:rPr>
              <w:t>5</w:t>
            </w:r>
            <w:r w:rsidR="000C0DAA" w:rsidRPr="005B3242">
              <w:rPr>
                <w:rFonts w:ascii="Calibri" w:hAnsi="Calibri" w:cs="Calibri"/>
                <w:color w:val="000000" w:themeColor="text1"/>
              </w:rPr>
              <w:t xml:space="preserve"> (</w:t>
            </w:r>
            <w:r>
              <w:rPr>
                <w:rFonts w:ascii="Calibri" w:hAnsi="Calibri" w:cs="Calibri"/>
                <w:color w:val="000000" w:themeColor="text1"/>
              </w:rPr>
              <w:t>penkias</w:t>
            </w:r>
            <w:r w:rsidR="000C0DAA" w:rsidRPr="005B3242">
              <w:rPr>
                <w:rFonts w:ascii="Calibri" w:hAnsi="Calibri" w:cs="Calibri"/>
                <w:color w:val="000000" w:themeColor="text1"/>
              </w:rPr>
              <w:t xml:space="preserve">) </w:t>
            </w:r>
            <w:r>
              <w:rPr>
                <w:rFonts w:ascii="Calibri" w:hAnsi="Calibri" w:cs="Calibri"/>
                <w:color w:val="000000" w:themeColor="text1"/>
              </w:rPr>
              <w:t xml:space="preserve">darbo </w:t>
            </w:r>
            <w:r w:rsidR="000C0DAA" w:rsidRPr="005B3242">
              <w:rPr>
                <w:rFonts w:ascii="Calibri" w:hAnsi="Calibri" w:cs="Calibri"/>
                <w:color w:val="000000" w:themeColor="text1"/>
              </w:rPr>
              <w:t>dien</w:t>
            </w:r>
            <w:r>
              <w:rPr>
                <w:rFonts w:ascii="Calibri" w:hAnsi="Calibri" w:cs="Calibri"/>
                <w:color w:val="000000" w:themeColor="text1"/>
              </w:rPr>
              <w:t>as</w:t>
            </w:r>
            <w:r w:rsidR="000C0DAA" w:rsidRPr="005B3242">
              <w:rPr>
                <w:rFonts w:ascii="Calibri" w:hAnsi="Calibri" w:cs="Calibri"/>
                <w:color w:val="000000" w:themeColor="text1"/>
              </w:rPr>
              <w:t xml:space="preserve"> nuo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pranešimo raštu apie jos priimtą sprendimą išsiuntimo tiekėjams dienos arba nuo paskelbimo apie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priimtus sprendimus dienos, jei VPĮ nenumato reikalavimo raštu informuoti tiekėjus apie </w:t>
            </w:r>
            <w:r w:rsidR="000C0DAA" w:rsidRPr="005B3242">
              <w:rPr>
                <w:rFonts w:ascii="Calibri" w:eastAsia="Arial" w:hAnsi="Calibri" w:cs="Calibri"/>
                <w:color w:val="000000" w:themeColor="text1"/>
              </w:rPr>
              <w:t xml:space="preserve"> perkančiosios organizacijos</w:t>
            </w:r>
            <w:r w:rsidR="000C0DAA"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Jeigu perkančioji organizacija per nustatytą terminą neišnagrinėja jai pateiktos pretenzijos, 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tcMar>
              <w:top w:w="0" w:type="dxa"/>
              <w:left w:w="108" w:type="dxa"/>
              <w:bottom w:w="0" w:type="dxa"/>
              <w:right w:w="108" w:type="dxa"/>
            </w:tcMar>
          </w:tcPr>
          <w:p w14:paraId="5D4E5867" w14:textId="71227F72" w:rsidR="000C0DAA" w:rsidRPr="005B3242" w:rsidRDefault="0000444E" w:rsidP="00FA5085">
            <w:pPr>
              <w:spacing w:after="0" w:line="240" w:lineRule="auto"/>
              <w:rPr>
                <w:rFonts w:ascii="Calibri" w:hAnsi="Calibri" w:cs="Calibri"/>
                <w:color w:val="000000" w:themeColor="text1"/>
              </w:rPr>
            </w:pPr>
            <w:r>
              <w:rPr>
                <w:rFonts w:ascii="Calibri" w:hAnsi="Calibri" w:cs="Calibri"/>
                <w:bCs/>
                <w:color w:val="000000" w:themeColor="text1"/>
              </w:rPr>
              <w:t>5</w:t>
            </w:r>
            <w:r w:rsidR="000C0DAA" w:rsidRPr="005B3242">
              <w:rPr>
                <w:rFonts w:ascii="Calibri" w:hAnsi="Calibri" w:cs="Calibri"/>
                <w:bCs/>
                <w:color w:val="000000" w:themeColor="text1"/>
              </w:rPr>
              <w:t xml:space="preserve"> </w:t>
            </w:r>
            <w:r w:rsidRPr="0000444E">
              <w:rPr>
                <w:rFonts w:ascii="Calibri" w:hAnsi="Calibri" w:cs="Calibri"/>
                <w:bCs/>
                <w:color w:val="000000" w:themeColor="text1"/>
              </w:rPr>
              <w:t>(penkių) darbo dienų</w:t>
            </w:r>
            <w:r w:rsidR="000C0DAA" w:rsidRPr="005B3242">
              <w:rPr>
                <w:rFonts w:ascii="Calibri" w:hAnsi="Calibri" w:cs="Calibri"/>
                <w:bCs/>
                <w:color w:val="000000" w:themeColor="text1"/>
              </w:rPr>
              <w:t>,</w:t>
            </w:r>
            <w:r w:rsidR="000C0DAA"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7" w:name="_Ref38539939"/>
      <w:bookmarkStart w:id="188" w:name="_Ref38541068"/>
      <w:bookmarkStart w:id="189" w:name="_Ref38885053"/>
      <w:bookmarkStart w:id="190" w:name="_Ref38899023"/>
      <w:bookmarkStart w:id="191" w:name="_Toc201828109"/>
      <w:r w:rsidRPr="005B3242">
        <w:rPr>
          <w:rFonts w:ascii="Calibri" w:eastAsia="Calibri" w:hAnsi="Calibri" w:cs="Calibri"/>
          <w:color w:val="000000" w:themeColor="text1"/>
          <w:sz w:val="21"/>
          <w:szCs w:val="21"/>
        </w:rPr>
        <w:lastRenderedPageBreak/>
        <w:t>Pirkimo sąlygų 2 priedas „Techninė specifikacija“</w:t>
      </w:r>
      <w:bookmarkEnd w:id="187"/>
      <w:bookmarkEnd w:id="188"/>
      <w:bookmarkEnd w:id="189"/>
      <w:bookmarkEnd w:id="190"/>
      <w:bookmarkEnd w:id="191"/>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Pr="005B3242" w:rsidRDefault="000C0DAA" w:rsidP="000C0DAA">
      <w:pPr>
        <w:tabs>
          <w:tab w:val="left" w:pos="810"/>
          <w:tab w:val="left" w:pos="990"/>
        </w:tabs>
        <w:spacing w:after="0"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2" w:name="part_18ef865fcabf41e988041f2ec6f4e99c"/>
      <w:bookmarkEnd w:id="192"/>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3" w:name="_Ref38285444"/>
      <w:bookmarkStart w:id="194" w:name="_Ref38291496"/>
      <w:bookmarkStart w:id="195" w:name="_Toc201828110"/>
      <w:r w:rsidRPr="005B3242">
        <w:rPr>
          <w:rFonts w:ascii="Calibri" w:eastAsia="Calibri" w:hAnsi="Calibri" w:cs="Calibri"/>
          <w:color w:val="000000" w:themeColor="text1"/>
          <w:sz w:val="21"/>
          <w:szCs w:val="21"/>
        </w:rPr>
        <w:lastRenderedPageBreak/>
        <w:t>Pirkimo sąlygų 3 priedas „Tiekėjų pašalinimo pagrindai“</w:t>
      </w:r>
      <w:bookmarkEnd w:id="193"/>
      <w:bookmarkEnd w:id="194"/>
      <w:bookmarkEnd w:id="195"/>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6" w:name="_Ref38291223"/>
      <w:bookmarkStart w:id="197" w:name="_Ref38291334"/>
      <w:bookmarkStart w:id="198" w:name="_Ref38533412"/>
      <w:bookmarkStart w:id="199" w:name="_Toc201828111"/>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6"/>
      <w:bookmarkEnd w:id="197"/>
      <w:bookmarkEnd w:id="198"/>
      <w:bookmarkEnd w:id="199"/>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539DD280" w14:textId="1F9C0745" w:rsidR="000C0DAA" w:rsidRPr="00493F79" w:rsidRDefault="00493F79" w:rsidP="000C0DAA">
      <w:pPr>
        <w:tabs>
          <w:tab w:val="left" w:pos="709"/>
        </w:tabs>
        <w:spacing w:after="0" w:line="240" w:lineRule="auto"/>
        <w:rPr>
          <w:rFonts w:ascii="Calibri" w:eastAsiaTheme="minorHAnsi" w:hAnsi="Calibri" w:cs="Calibri"/>
          <w:color w:val="000000" w:themeColor="text1"/>
          <w:lang w:eastAsia="en-US"/>
        </w:rPr>
      </w:pPr>
      <w:r>
        <w:rPr>
          <w:rFonts w:ascii="Calibri" w:eastAsia="Calibri" w:hAnsi="Calibri" w:cs="Calibri"/>
          <w:b/>
          <w:bCs/>
          <w:color w:val="000000" w:themeColor="text1"/>
          <w:lang w:val="pt-PT" w:eastAsia="en-US"/>
        </w:rPr>
        <w:t xml:space="preserve">            </w:t>
      </w:r>
      <w:r w:rsidRPr="00493F79">
        <w:rPr>
          <w:rFonts w:ascii="Calibri" w:eastAsia="Calibri" w:hAnsi="Calibri" w:cs="Calibri"/>
          <w:color w:val="000000" w:themeColor="text1"/>
          <w:lang w:val="pt-PT" w:eastAsia="en-US"/>
        </w:rPr>
        <w:t>2.</w:t>
      </w:r>
      <w:r w:rsidR="00250DE7">
        <w:rPr>
          <w:rFonts w:ascii="Calibri" w:eastAsia="Calibri" w:hAnsi="Calibri" w:cs="Calibri"/>
          <w:color w:val="000000" w:themeColor="text1"/>
          <w:lang w:val="pt-PT" w:eastAsia="en-US"/>
        </w:rPr>
        <w:t xml:space="preserve"> </w:t>
      </w:r>
      <w:r w:rsidRPr="00493F79">
        <w:rPr>
          <w:rFonts w:ascii="Calibri" w:eastAsia="Calibri" w:hAnsi="Calibri" w:cs="Calibri"/>
          <w:color w:val="000000" w:themeColor="text1"/>
          <w:lang w:eastAsia="en-US"/>
        </w:rPr>
        <w:t>Tiekėjams keliami aplinkos apsaugos vadybos sistemos standartų reikalavimai</w:t>
      </w:r>
      <w:r w:rsidR="001220CE" w:rsidRPr="001220CE">
        <w:rPr>
          <w:rFonts w:ascii="Calibri" w:hAnsi="Calibri" w:cs="Calibri"/>
          <w:color w:val="000000" w:themeColor="text1"/>
        </w:rPr>
        <w:t xml:space="preserve"> </w:t>
      </w:r>
      <w:r w:rsidR="001220CE" w:rsidRPr="00F46D13">
        <w:rPr>
          <w:rFonts w:ascii="Calibri" w:hAnsi="Calibri" w:cs="Calibri"/>
          <w:color w:val="000000" w:themeColor="text1"/>
        </w:rPr>
        <w:t>pridedami atskiroje rinkmenoje</w:t>
      </w:r>
      <w:r w:rsidR="001220CE">
        <w:rPr>
          <w:rFonts w:ascii="Calibri" w:hAnsi="Calibri" w:cs="Calibri"/>
          <w:color w:val="000000" w:themeColor="text1"/>
        </w:rPr>
        <w:t>.</w:t>
      </w: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56AD3AF9" w14:textId="4B6EACC5" w:rsidR="00493F79" w:rsidRDefault="00493F79" w:rsidP="000C0DAA">
      <w:pPr>
        <w:rPr>
          <w:rFonts w:ascii="Calibri" w:hAnsi="Calibri" w:cs="Calibri"/>
          <w:b/>
          <w:bCs/>
          <w:smallCaps/>
          <w:color w:val="000000" w:themeColor="text1"/>
          <w:sz w:val="22"/>
          <w:szCs w:val="22"/>
        </w:rPr>
      </w:pPr>
      <w:r>
        <w:rPr>
          <w:rFonts w:ascii="Calibri" w:hAnsi="Calibri" w:cs="Calibri"/>
          <w:b/>
          <w:bCs/>
          <w:smallCaps/>
          <w:color w:val="000000" w:themeColor="text1"/>
          <w:sz w:val="22"/>
          <w:szCs w:val="22"/>
        </w:rPr>
        <w:t xml:space="preserve">                                                            </w:t>
      </w:r>
    </w:p>
    <w:p w14:paraId="050EE6E2" w14:textId="77777777" w:rsidR="001220CE" w:rsidRDefault="001220CE" w:rsidP="00907113">
      <w:pPr>
        <w:pStyle w:val="Antrat2"/>
        <w:ind w:left="5103"/>
        <w:jc w:val="right"/>
        <w:rPr>
          <w:rFonts w:ascii="Calibri" w:eastAsia="Calibri" w:hAnsi="Calibri" w:cs="Calibri"/>
          <w:color w:val="000000" w:themeColor="text1"/>
          <w:sz w:val="21"/>
          <w:szCs w:val="21"/>
        </w:rPr>
      </w:pPr>
      <w:bookmarkStart w:id="200" w:name="_Ref38291379"/>
      <w:bookmarkStart w:id="201" w:name="_Ref38291394"/>
      <w:bookmarkStart w:id="202" w:name="_Ref38898251"/>
    </w:p>
    <w:p w14:paraId="74F7DABF" w14:textId="77777777" w:rsidR="001220CE" w:rsidRDefault="001220CE" w:rsidP="00907113">
      <w:pPr>
        <w:pStyle w:val="Antrat2"/>
        <w:ind w:left="5103"/>
        <w:jc w:val="right"/>
        <w:rPr>
          <w:rFonts w:ascii="Calibri" w:eastAsia="Calibri" w:hAnsi="Calibri" w:cs="Calibri"/>
          <w:color w:val="000000" w:themeColor="text1"/>
          <w:sz w:val="21"/>
          <w:szCs w:val="21"/>
        </w:rPr>
      </w:pPr>
    </w:p>
    <w:p w14:paraId="20769373" w14:textId="77777777" w:rsidR="001220CE" w:rsidRDefault="001220CE" w:rsidP="00907113">
      <w:pPr>
        <w:pStyle w:val="Antrat2"/>
        <w:ind w:left="5103"/>
        <w:jc w:val="right"/>
        <w:rPr>
          <w:rFonts w:ascii="Calibri" w:eastAsia="Calibri" w:hAnsi="Calibri" w:cs="Calibri"/>
          <w:color w:val="000000" w:themeColor="text1"/>
          <w:sz w:val="21"/>
          <w:szCs w:val="21"/>
        </w:rPr>
      </w:pPr>
    </w:p>
    <w:p w14:paraId="1B7B2881" w14:textId="77777777" w:rsidR="001220CE" w:rsidRDefault="001220CE" w:rsidP="00907113">
      <w:pPr>
        <w:pStyle w:val="Antrat2"/>
        <w:ind w:left="5103"/>
        <w:jc w:val="right"/>
        <w:rPr>
          <w:rFonts w:ascii="Calibri" w:eastAsia="Calibri" w:hAnsi="Calibri" w:cs="Calibri"/>
          <w:color w:val="000000" w:themeColor="text1"/>
          <w:sz w:val="21"/>
          <w:szCs w:val="21"/>
        </w:rPr>
      </w:pPr>
    </w:p>
    <w:p w14:paraId="0F3B5833" w14:textId="77777777" w:rsidR="001220CE" w:rsidRDefault="001220CE" w:rsidP="00907113">
      <w:pPr>
        <w:pStyle w:val="Antrat2"/>
        <w:ind w:left="5103"/>
        <w:jc w:val="right"/>
        <w:rPr>
          <w:rFonts w:ascii="Calibri" w:eastAsia="Calibri" w:hAnsi="Calibri" w:cs="Calibri"/>
          <w:color w:val="000000" w:themeColor="text1"/>
          <w:sz w:val="21"/>
          <w:szCs w:val="21"/>
        </w:rPr>
      </w:pPr>
    </w:p>
    <w:p w14:paraId="657E179C" w14:textId="77777777" w:rsidR="001220CE" w:rsidRDefault="001220CE" w:rsidP="00907113">
      <w:pPr>
        <w:pStyle w:val="Antrat2"/>
        <w:ind w:left="5103"/>
        <w:jc w:val="right"/>
        <w:rPr>
          <w:rFonts w:ascii="Calibri" w:eastAsia="Calibri" w:hAnsi="Calibri" w:cs="Calibri"/>
          <w:color w:val="000000" w:themeColor="text1"/>
          <w:sz w:val="21"/>
          <w:szCs w:val="21"/>
        </w:rPr>
      </w:pPr>
    </w:p>
    <w:p w14:paraId="49E03D3E" w14:textId="77777777" w:rsidR="001220CE" w:rsidRDefault="001220CE" w:rsidP="00907113">
      <w:pPr>
        <w:pStyle w:val="Antrat2"/>
        <w:ind w:left="5103"/>
        <w:jc w:val="right"/>
        <w:rPr>
          <w:rFonts w:ascii="Calibri" w:eastAsia="Calibri" w:hAnsi="Calibri" w:cs="Calibri"/>
          <w:color w:val="000000" w:themeColor="text1"/>
          <w:sz w:val="21"/>
          <w:szCs w:val="21"/>
        </w:rPr>
      </w:pPr>
    </w:p>
    <w:p w14:paraId="4BD34340" w14:textId="77777777" w:rsidR="001220CE" w:rsidRDefault="001220CE" w:rsidP="00907113">
      <w:pPr>
        <w:pStyle w:val="Antrat2"/>
        <w:ind w:left="5103"/>
        <w:jc w:val="right"/>
        <w:rPr>
          <w:rFonts w:ascii="Calibri" w:eastAsia="Calibri" w:hAnsi="Calibri" w:cs="Calibri"/>
          <w:color w:val="000000" w:themeColor="text1"/>
          <w:sz w:val="21"/>
          <w:szCs w:val="21"/>
        </w:rPr>
      </w:pPr>
    </w:p>
    <w:p w14:paraId="470318A1" w14:textId="77777777" w:rsidR="001220CE" w:rsidRDefault="001220CE" w:rsidP="00907113">
      <w:pPr>
        <w:pStyle w:val="Antrat2"/>
        <w:ind w:left="5103"/>
        <w:jc w:val="right"/>
        <w:rPr>
          <w:rFonts w:ascii="Calibri" w:eastAsia="Calibri" w:hAnsi="Calibri" w:cs="Calibri"/>
          <w:color w:val="000000" w:themeColor="text1"/>
          <w:sz w:val="21"/>
          <w:szCs w:val="21"/>
        </w:rPr>
      </w:pPr>
    </w:p>
    <w:p w14:paraId="66123177" w14:textId="77777777" w:rsidR="001220CE" w:rsidRDefault="001220CE" w:rsidP="00907113">
      <w:pPr>
        <w:pStyle w:val="Antrat2"/>
        <w:ind w:left="5103"/>
        <w:jc w:val="right"/>
        <w:rPr>
          <w:rFonts w:ascii="Calibri" w:eastAsia="Calibri" w:hAnsi="Calibri" w:cs="Calibri"/>
          <w:color w:val="000000" w:themeColor="text1"/>
          <w:sz w:val="21"/>
          <w:szCs w:val="21"/>
        </w:rPr>
      </w:pPr>
    </w:p>
    <w:p w14:paraId="283F46B3" w14:textId="77777777" w:rsidR="001220CE" w:rsidRDefault="001220CE" w:rsidP="00907113">
      <w:pPr>
        <w:pStyle w:val="Antrat2"/>
        <w:ind w:left="5103"/>
        <w:jc w:val="right"/>
        <w:rPr>
          <w:rFonts w:ascii="Calibri" w:eastAsia="Calibri" w:hAnsi="Calibri" w:cs="Calibri"/>
          <w:color w:val="000000" w:themeColor="text1"/>
          <w:sz w:val="21"/>
          <w:szCs w:val="21"/>
        </w:rPr>
      </w:pPr>
    </w:p>
    <w:p w14:paraId="63A4490A" w14:textId="77777777" w:rsidR="001220CE" w:rsidRDefault="001220CE" w:rsidP="00907113">
      <w:pPr>
        <w:pStyle w:val="Antrat2"/>
        <w:ind w:left="5103"/>
        <w:jc w:val="right"/>
        <w:rPr>
          <w:rFonts w:ascii="Calibri" w:eastAsia="Calibri" w:hAnsi="Calibri" w:cs="Calibri"/>
          <w:color w:val="000000" w:themeColor="text1"/>
          <w:sz w:val="21"/>
          <w:szCs w:val="21"/>
        </w:rPr>
      </w:pPr>
    </w:p>
    <w:p w14:paraId="0E61EEA4" w14:textId="77777777" w:rsidR="001220CE" w:rsidRDefault="001220CE" w:rsidP="00907113">
      <w:pPr>
        <w:pStyle w:val="Antrat2"/>
        <w:ind w:left="5103"/>
        <w:jc w:val="right"/>
        <w:rPr>
          <w:rFonts w:ascii="Calibri" w:eastAsia="Calibri" w:hAnsi="Calibri" w:cs="Calibri"/>
          <w:color w:val="000000" w:themeColor="text1"/>
          <w:sz w:val="21"/>
          <w:szCs w:val="21"/>
        </w:rPr>
      </w:pPr>
    </w:p>
    <w:p w14:paraId="28EBBD33" w14:textId="77777777" w:rsidR="001220CE" w:rsidRDefault="001220CE" w:rsidP="00907113">
      <w:pPr>
        <w:pStyle w:val="Antrat2"/>
        <w:ind w:left="5103"/>
        <w:jc w:val="right"/>
        <w:rPr>
          <w:rFonts w:ascii="Calibri" w:eastAsia="Calibri" w:hAnsi="Calibri" w:cs="Calibri"/>
          <w:color w:val="000000" w:themeColor="text1"/>
          <w:sz w:val="21"/>
          <w:szCs w:val="21"/>
        </w:rPr>
      </w:pPr>
    </w:p>
    <w:p w14:paraId="29E6FE13" w14:textId="77777777" w:rsidR="001220CE" w:rsidRDefault="001220CE" w:rsidP="00907113">
      <w:pPr>
        <w:pStyle w:val="Antrat2"/>
        <w:ind w:left="5103"/>
        <w:jc w:val="right"/>
        <w:rPr>
          <w:rFonts w:ascii="Calibri" w:eastAsia="Calibri" w:hAnsi="Calibri" w:cs="Calibri"/>
          <w:color w:val="000000" w:themeColor="text1"/>
          <w:sz w:val="21"/>
          <w:szCs w:val="21"/>
        </w:rPr>
      </w:pPr>
    </w:p>
    <w:p w14:paraId="325B0EAB" w14:textId="77777777" w:rsidR="001220CE" w:rsidRDefault="001220CE" w:rsidP="00907113">
      <w:pPr>
        <w:pStyle w:val="Antrat2"/>
        <w:ind w:left="5103"/>
        <w:jc w:val="right"/>
        <w:rPr>
          <w:rFonts w:ascii="Calibri" w:eastAsia="Calibri" w:hAnsi="Calibri" w:cs="Calibri"/>
          <w:color w:val="000000" w:themeColor="text1"/>
          <w:sz w:val="21"/>
          <w:szCs w:val="21"/>
        </w:rPr>
      </w:pPr>
    </w:p>
    <w:p w14:paraId="6027025E" w14:textId="77777777" w:rsidR="001220CE" w:rsidRDefault="001220CE" w:rsidP="00907113">
      <w:pPr>
        <w:pStyle w:val="Antrat2"/>
        <w:ind w:left="5103"/>
        <w:jc w:val="right"/>
        <w:rPr>
          <w:rFonts w:ascii="Calibri" w:eastAsia="Calibri" w:hAnsi="Calibri" w:cs="Calibri"/>
          <w:color w:val="000000" w:themeColor="text1"/>
          <w:sz w:val="21"/>
          <w:szCs w:val="21"/>
        </w:rPr>
      </w:pPr>
    </w:p>
    <w:p w14:paraId="4169E8B7" w14:textId="77777777" w:rsidR="001220CE" w:rsidRDefault="001220CE" w:rsidP="00907113">
      <w:pPr>
        <w:pStyle w:val="Antrat2"/>
        <w:ind w:left="5103"/>
        <w:jc w:val="right"/>
        <w:rPr>
          <w:rFonts w:ascii="Calibri" w:eastAsia="Calibri" w:hAnsi="Calibri" w:cs="Calibri"/>
          <w:color w:val="000000" w:themeColor="text1"/>
          <w:sz w:val="21"/>
          <w:szCs w:val="21"/>
        </w:rPr>
      </w:pPr>
    </w:p>
    <w:p w14:paraId="15268D24" w14:textId="77777777" w:rsidR="001220CE" w:rsidRDefault="001220CE" w:rsidP="00907113">
      <w:pPr>
        <w:pStyle w:val="Antrat2"/>
        <w:ind w:left="5103"/>
        <w:jc w:val="right"/>
        <w:rPr>
          <w:rFonts w:ascii="Calibri" w:eastAsia="Calibri" w:hAnsi="Calibri" w:cs="Calibri"/>
          <w:color w:val="000000" w:themeColor="text1"/>
          <w:sz w:val="21"/>
          <w:szCs w:val="21"/>
        </w:rPr>
      </w:pPr>
    </w:p>
    <w:p w14:paraId="648007CF" w14:textId="77777777" w:rsidR="001220CE" w:rsidRDefault="001220CE" w:rsidP="00907113">
      <w:pPr>
        <w:pStyle w:val="Antrat2"/>
        <w:ind w:left="5103"/>
        <w:jc w:val="right"/>
        <w:rPr>
          <w:rFonts w:ascii="Calibri" w:eastAsia="Calibri" w:hAnsi="Calibri" w:cs="Calibri"/>
          <w:color w:val="000000" w:themeColor="text1"/>
          <w:sz w:val="21"/>
          <w:szCs w:val="21"/>
        </w:rPr>
      </w:pPr>
    </w:p>
    <w:p w14:paraId="256117F2" w14:textId="77777777" w:rsidR="001220CE" w:rsidRDefault="001220CE" w:rsidP="00907113">
      <w:pPr>
        <w:pStyle w:val="Antrat2"/>
        <w:ind w:left="5103"/>
        <w:jc w:val="right"/>
        <w:rPr>
          <w:rFonts w:ascii="Calibri" w:eastAsia="Calibri" w:hAnsi="Calibri" w:cs="Calibri"/>
          <w:color w:val="000000" w:themeColor="text1"/>
          <w:sz w:val="21"/>
          <w:szCs w:val="21"/>
        </w:rPr>
      </w:pPr>
    </w:p>
    <w:bookmarkEnd w:id="200"/>
    <w:bookmarkEnd w:id="201"/>
    <w:bookmarkEnd w:id="202"/>
    <w:p w14:paraId="6A53B11B" w14:textId="77777777" w:rsidR="000C0DAA" w:rsidRPr="005B3242" w:rsidRDefault="000C0DAA" w:rsidP="000C0DAA">
      <w:pPr>
        <w:rPr>
          <w:rFonts w:ascii="Calibri" w:hAnsi="Calibri" w:cs="Calibri"/>
          <w:b/>
          <w:bCs/>
          <w:smallCaps/>
          <w:color w:val="000000" w:themeColor="text1"/>
          <w:sz w:val="22"/>
          <w:szCs w:val="22"/>
        </w:rPr>
      </w:pPr>
    </w:p>
    <w:p w14:paraId="235E50E1" w14:textId="77777777" w:rsidR="001220CE" w:rsidRDefault="001220CE" w:rsidP="001220CE">
      <w:pPr>
        <w:pStyle w:val="Paantrat"/>
        <w:rPr>
          <w:rFonts w:ascii="Calibri" w:hAnsi="Calibri" w:cs="Calibri"/>
          <w:color w:val="000000" w:themeColor="text1"/>
        </w:rPr>
      </w:pPr>
    </w:p>
    <w:p w14:paraId="7F917AC0" w14:textId="77777777" w:rsidR="001220CE" w:rsidRPr="005B3242" w:rsidRDefault="001220CE" w:rsidP="001220CE">
      <w:pPr>
        <w:pStyle w:val="Antrat2"/>
        <w:ind w:left="5103"/>
        <w:jc w:val="right"/>
        <w:rPr>
          <w:rFonts w:ascii="Calibri" w:hAnsi="Calibri" w:cs="Calibri"/>
          <w:color w:val="000000" w:themeColor="text1"/>
          <w:sz w:val="21"/>
          <w:szCs w:val="21"/>
        </w:rPr>
      </w:pPr>
      <w:r>
        <w:rPr>
          <w:rFonts w:ascii="Calibri" w:hAnsi="Calibri" w:cs="Calibri"/>
          <w:color w:val="000000" w:themeColor="text1"/>
        </w:rPr>
        <w:t xml:space="preserve">             </w:t>
      </w:r>
      <w:bookmarkStart w:id="203" w:name="_Toc201828112"/>
      <w:r w:rsidRPr="005B3242">
        <w:rPr>
          <w:rFonts w:ascii="Calibri" w:eastAsia="Calibri" w:hAnsi="Calibri" w:cs="Calibri"/>
          <w:color w:val="000000" w:themeColor="text1"/>
          <w:sz w:val="21"/>
          <w:szCs w:val="21"/>
        </w:rPr>
        <w:t xml:space="preserve">Pirkimo sąlygų 5 priedas „EBVPD“ </w:t>
      </w:r>
      <w:r w:rsidRPr="005B3242">
        <w:rPr>
          <w:rFonts w:ascii="Calibri" w:hAnsi="Calibri" w:cs="Calibri"/>
          <w:color w:val="000000" w:themeColor="text1"/>
          <w:sz w:val="21"/>
          <w:szCs w:val="21"/>
        </w:rPr>
        <w:t>(XML formatu)</w:t>
      </w:r>
      <w:bookmarkEnd w:id="203"/>
    </w:p>
    <w:p w14:paraId="42D5E21C" w14:textId="77777777" w:rsidR="001220CE" w:rsidRDefault="001220CE" w:rsidP="001220CE">
      <w:pPr>
        <w:pStyle w:val="Paantrat"/>
        <w:rPr>
          <w:rFonts w:ascii="Calibri" w:hAnsi="Calibri" w:cs="Calibri"/>
          <w:color w:val="000000" w:themeColor="text1"/>
        </w:rPr>
      </w:pPr>
    </w:p>
    <w:p w14:paraId="27BE598A" w14:textId="717579FD"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w:t>
      </w:r>
      <w:proofErr w:type="spellStart"/>
      <w:r w:rsidRPr="005B3242">
        <w:rPr>
          <w:rFonts w:ascii="Calibri" w:hAnsi="Calibri" w:cs="Calibri"/>
          <w:color w:val="000000" w:themeColor="text1"/>
          <w:sz w:val="22"/>
          <w:szCs w:val="22"/>
        </w:rPr>
        <w:t>xml</w:t>
      </w:r>
      <w:proofErr w:type="spellEnd"/>
      <w:r w:rsidRPr="005B3242">
        <w:rPr>
          <w:rFonts w:ascii="Calibri" w:hAnsi="Calibri" w:cs="Calibri"/>
          <w:color w:val="000000" w:themeColor="text1"/>
          <w:sz w:val="22"/>
          <w:szCs w:val="22"/>
        </w:rPr>
        <w:t xml:space="preserve">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4" w:name="_Ref38540913"/>
      <w:bookmarkStart w:id="205" w:name="_Ref38898051"/>
      <w:bookmarkStart w:id="206" w:name="_Ref38901392"/>
      <w:bookmarkStart w:id="207" w:name="_Toc201828113"/>
      <w:r w:rsidRPr="005B3242">
        <w:rPr>
          <w:rFonts w:ascii="Calibri" w:eastAsia="Calibri" w:hAnsi="Calibri" w:cs="Calibri"/>
          <w:color w:val="000000" w:themeColor="text1"/>
          <w:sz w:val="21"/>
          <w:szCs w:val="21"/>
        </w:rPr>
        <w:lastRenderedPageBreak/>
        <w:t>Pirkimo sąlygų 6 priedas „Pasiūlymo forma“</w:t>
      </w:r>
      <w:bookmarkEnd w:id="204"/>
      <w:bookmarkEnd w:id="205"/>
      <w:bookmarkEnd w:id="206"/>
      <w:bookmarkEnd w:id="207"/>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8" w:name="_Hlk196749534"/>
      <w:r w:rsidRPr="005B3242">
        <w:rPr>
          <w:rFonts w:ascii="Calibri" w:hAnsi="Calibri" w:cs="Calibri"/>
          <w:color w:val="000000" w:themeColor="text1"/>
        </w:rPr>
        <w:t>pridedama atskiroje rinkmenoje</w:t>
      </w:r>
      <w:bookmarkEnd w:id="208"/>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09" w:name="_Ref39484039"/>
      <w:bookmarkStart w:id="210" w:name="_Ref40278562"/>
      <w:bookmarkStart w:id="211" w:name="_Toc201828114"/>
      <w:r w:rsidRPr="005B3242">
        <w:rPr>
          <w:rFonts w:ascii="Calibri" w:eastAsia="Calibri" w:hAnsi="Calibri" w:cs="Calibri"/>
          <w:color w:val="000000" w:themeColor="text1"/>
          <w:sz w:val="21"/>
          <w:szCs w:val="21"/>
        </w:rPr>
        <w:lastRenderedPageBreak/>
        <w:t>Pirkimo sąlygų 7 priedas „Pasiūlymų vertinimo kriterijai ir sąlygos“</w:t>
      </w:r>
      <w:bookmarkEnd w:id="209"/>
      <w:bookmarkEnd w:id="210"/>
      <w:bookmarkEnd w:id="211"/>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10E5B0AA"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r w:rsidRPr="005B3242">
        <w:rPr>
          <w:rFonts w:ascii="Calibri" w:hAnsi="Calibri" w:cs="Calibri"/>
          <w:b/>
          <w:bCs/>
          <w:smallCaps/>
          <w:color w:val="000000" w:themeColor="text1"/>
          <w:sz w:val="22"/>
          <w:szCs w:val="22"/>
        </w:rPr>
        <w:br w:type="page"/>
      </w:r>
    </w:p>
    <w:p w14:paraId="1DF37495" w14:textId="67B4E72A" w:rsidR="000C0DAA" w:rsidRPr="005B3242" w:rsidRDefault="000C0DAA" w:rsidP="00256563">
      <w:pPr>
        <w:pStyle w:val="Antrat2"/>
        <w:ind w:left="5103"/>
        <w:jc w:val="right"/>
        <w:rPr>
          <w:rFonts w:ascii="Calibri" w:hAnsi="Calibri" w:cs="Calibri"/>
          <w:color w:val="000000" w:themeColor="text1"/>
          <w:sz w:val="21"/>
          <w:szCs w:val="21"/>
        </w:rPr>
      </w:pPr>
      <w:bookmarkStart w:id="212" w:name="_Ref39586171"/>
      <w:bookmarkStart w:id="213" w:name="_Ref39673580"/>
      <w:bookmarkStart w:id="214" w:name="_Ref39674283"/>
      <w:bookmarkStart w:id="215" w:name="_Toc201828115"/>
      <w:r w:rsidRPr="005B3242">
        <w:rPr>
          <w:rFonts w:ascii="Calibri" w:hAnsi="Calibri" w:cs="Calibri"/>
          <w:color w:val="000000" w:themeColor="text1"/>
          <w:sz w:val="21"/>
          <w:szCs w:val="21"/>
        </w:rPr>
        <w:lastRenderedPageBreak/>
        <w:t xml:space="preserve">Pirkimo sąlygų </w:t>
      </w:r>
      <w:r w:rsidR="001220CE">
        <w:rPr>
          <w:rFonts w:ascii="Calibri" w:hAnsi="Calibri" w:cs="Calibri"/>
          <w:color w:val="000000" w:themeColor="text1"/>
          <w:sz w:val="21"/>
          <w:szCs w:val="21"/>
        </w:rPr>
        <w:t>8</w:t>
      </w:r>
      <w:r w:rsidRPr="005B3242">
        <w:rPr>
          <w:rFonts w:ascii="Calibri" w:hAnsi="Calibri" w:cs="Calibri"/>
          <w:color w:val="000000" w:themeColor="text1"/>
          <w:sz w:val="21"/>
          <w:szCs w:val="21"/>
        </w:rPr>
        <w:t xml:space="preserve"> priedas „Sutarties projektas“</w:t>
      </w:r>
      <w:bookmarkEnd w:id="212"/>
      <w:bookmarkEnd w:id="213"/>
      <w:bookmarkEnd w:id="214"/>
      <w:bookmarkEnd w:id="215"/>
    </w:p>
    <w:p w14:paraId="0A4370EE" w14:textId="77777777" w:rsidR="009A07FE" w:rsidRDefault="009A07FE" w:rsidP="000C0DAA">
      <w:pPr>
        <w:jc w:val="center"/>
        <w:rPr>
          <w:rFonts w:ascii="Calibri" w:eastAsia="Calibri" w:hAnsi="Calibri" w:cs="Calibri"/>
          <w:color w:val="000000" w:themeColor="text1"/>
          <w:sz w:val="28"/>
          <w:szCs w:val="28"/>
        </w:rPr>
      </w:pPr>
    </w:p>
    <w:p w14:paraId="787216CD" w14:textId="7A78E05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F248D" w14:textId="77777777" w:rsidR="000745D0" w:rsidRDefault="000745D0">
      <w:pPr>
        <w:spacing w:after="0" w:line="240" w:lineRule="auto"/>
      </w:pPr>
      <w:r>
        <w:separator/>
      </w:r>
    </w:p>
  </w:endnote>
  <w:endnote w:type="continuationSeparator" w:id="0">
    <w:p w14:paraId="6F5D7397" w14:textId="77777777" w:rsidR="000745D0" w:rsidRDefault="00074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01AD" w14:textId="72431717" w:rsidR="000C0DAA" w:rsidRPr="00250DE7" w:rsidRDefault="000C0DAA" w:rsidP="00250DE7">
    <w:pPr>
      <w:pStyle w:val="Porat"/>
      <w:jc w:val="right"/>
      <w:rPr>
        <w:rFonts w:ascii="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0A510E">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24122" w14:textId="77777777" w:rsidR="000745D0" w:rsidRDefault="000745D0">
      <w:pPr>
        <w:spacing w:after="0" w:line="240" w:lineRule="auto"/>
      </w:pPr>
      <w:r>
        <w:separator/>
      </w:r>
    </w:p>
  </w:footnote>
  <w:footnote w:type="continuationSeparator" w:id="0">
    <w:p w14:paraId="3F72A21B" w14:textId="77777777" w:rsidR="000745D0" w:rsidRDefault="000745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5846B45"/>
    <w:multiLevelType w:val="hybridMultilevel"/>
    <w:tmpl w:val="44B064AA"/>
    <w:lvl w:ilvl="0" w:tplc="6AA82D04">
      <w:start w:val="1"/>
      <w:numFmt w:val="decimal"/>
      <w:lvlText w:val="%1."/>
      <w:lvlJc w:val="left"/>
      <w:pPr>
        <w:ind w:left="502" w:hanging="360"/>
      </w:pPr>
      <w:rPr>
        <w:rFonts w:ascii="Calibri" w:hAnsi="Calibri" w:cs="Calibri"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1528367431">
    <w:abstractNumId w:val="4"/>
  </w:num>
  <w:num w:numId="3" w16cid:durableId="607934237">
    <w:abstractNumId w:val="3"/>
  </w:num>
  <w:num w:numId="4" w16cid:durableId="408162091">
    <w:abstractNumId w:val="10"/>
  </w:num>
  <w:num w:numId="5" w16cid:durableId="12269543">
    <w:abstractNumId w:val="7"/>
  </w:num>
  <w:num w:numId="6" w16cid:durableId="749809940">
    <w:abstractNumId w:val="0"/>
  </w:num>
  <w:num w:numId="7" w16cid:durableId="412043720">
    <w:abstractNumId w:val="8"/>
  </w:num>
  <w:num w:numId="8" w16cid:durableId="1482305889">
    <w:abstractNumId w:val="5"/>
  </w:num>
  <w:num w:numId="9" w16cid:durableId="1864435576">
    <w:abstractNumId w:val="6"/>
  </w:num>
  <w:num w:numId="10" w16cid:durableId="1939672165">
    <w:abstractNumId w:val="9"/>
  </w:num>
  <w:num w:numId="11" w16cid:durableId="351036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0444E"/>
    <w:rsid w:val="000560B7"/>
    <w:rsid w:val="000745D0"/>
    <w:rsid w:val="0009210D"/>
    <w:rsid w:val="000A510E"/>
    <w:rsid w:val="000C0DAA"/>
    <w:rsid w:val="001220CE"/>
    <w:rsid w:val="001323C4"/>
    <w:rsid w:val="00135B2B"/>
    <w:rsid w:val="001705D0"/>
    <w:rsid w:val="00193936"/>
    <w:rsid w:val="001C0240"/>
    <w:rsid w:val="001D7293"/>
    <w:rsid w:val="001F154F"/>
    <w:rsid w:val="00216B36"/>
    <w:rsid w:val="00217634"/>
    <w:rsid w:val="002306D7"/>
    <w:rsid w:val="002328EA"/>
    <w:rsid w:val="00244A15"/>
    <w:rsid w:val="00250DE7"/>
    <w:rsid w:val="00256563"/>
    <w:rsid w:val="00267DCC"/>
    <w:rsid w:val="002E0828"/>
    <w:rsid w:val="0030463F"/>
    <w:rsid w:val="0030569A"/>
    <w:rsid w:val="00305F78"/>
    <w:rsid w:val="0031521E"/>
    <w:rsid w:val="003404E9"/>
    <w:rsid w:val="00363D29"/>
    <w:rsid w:val="003B5520"/>
    <w:rsid w:val="004032F1"/>
    <w:rsid w:val="0045115D"/>
    <w:rsid w:val="00493F79"/>
    <w:rsid w:val="004C3C2A"/>
    <w:rsid w:val="00510643"/>
    <w:rsid w:val="0054100F"/>
    <w:rsid w:val="00570761"/>
    <w:rsid w:val="005816D1"/>
    <w:rsid w:val="005A107C"/>
    <w:rsid w:val="005B0F4C"/>
    <w:rsid w:val="005B3242"/>
    <w:rsid w:val="00683EB3"/>
    <w:rsid w:val="00745465"/>
    <w:rsid w:val="007913C4"/>
    <w:rsid w:val="008260CC"/>
    <w:rsid w:val="00845739"/>
    <w:rsid w:val="0085142A"/>
    <w:rsid w:val="00853224"/>
    <w:rsid w:val="00892E0D"/>
    <w:rsid w:val="00907113"/>
    <w:rsid w:val="00942400"/>
    <w:rsid w:val="009743F3"/>
    <w:rsid w:val="009A07FE"/>
    <w:rsid w:val="00A16A27"/>
    <w:rsid w:val="00A31664"/>
    <w:rsid w:val="00A66BEB"/>
    <w:rsid w:val="00AB592B"/>
    <w:rsid w:val="00AC52A8"/>
    <w:rsid w:val="00AE762B"/>
    <w:rsid w:val="00B17D9F"/>
    <w:rsid w:val="00B3039B"/>
    <w:rsid w:val="00B5063A"/>
    <w:rsid w:val="00B87E90"/>
    <w:rsid w:val="00B91AF7"/>
    <w:rsid w:val="00BB6945"/>
    <w:rsid w:val="00C1092E"/>
    <w:rsid w:val="00C911F4"/>
    <w:rsid w:val="00CF3437"/>
    <w:rsid w:val="00D02E30"/>
    <w:rsid w:val="00D42E9E"/>
    <w:rsid w:val="00D91179"/>
    <w:rsid w:val="00DB4EE8"/>
    <w:rsid w:val="00DB59DE"/>
    <w:rsid w:val="00DE51B9"/>
    <w:rsid w:val="00E22F52"/>
    <w:rsid w:val="00E34B78"/>
    <w:rsid w:val="00E37817"/>
    <w:rsid w:val="00E46DFC"/>
    <w:rsid w:val="00E81087"/>
    <w:rsid w:val="00F135EE"/>
    <w:rsid w:val="00FA790B"/>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9A07FE"/>
    <w:pPr>
      <w:tabs>
        <w:tab w:val="left" w:pos="142"/>
        <w:tab w:val="left" w:pos="284"/>
        <w:tab w:val="left" w:pos="426"/>
        <w:tab w:val="right" w:leader="dot" w:pos="9962"/>
      </w:tabs>
      <w:spacing w:after="0"/>
      <w:ind w:left="142"/>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9A07FE"/>
    <w:pPr>
      <w:tabs>
        <w:tab w:val="right" w:leader="dot" w:pos="9962"/>
      </w:tabs>
      <w:spacing w:after="0"/>
      <w:ind w:left="142"/>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3B552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B5520"/>
    <w:rPr>
      <w:rFonts w:ascii="Consolas" w:eastAsiaTheme="minorEastAsia" w:hAnsi="Consolas"/>
      <w:kern w:val="0"/>
      <w:sz w:val="20"/>
      <w:szCs w:val="20"/>
      <w:lang w:eastAsia="lt-LT"/>
      <w14:ligatures w14:val="none"/>
    </w:rPr>
  </w:style>
  <w:style w:type="paragraph" w:customStyle="1" w:styleId="BodyA">
    <w:name w:val="Body A"/>
    <w:rsid w:val="00363D2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8987">
      <w:bodyDiv w:val="1"/>
      <w:marLeft w:val="0"/>
      <w:marRight w:val="0"/>
      <w:marTop w:val="0"/>
      <w:marBottom w:val="0"/>
      <w:divBdr>
        <w:top w:val="none" w:sz="0" w:space="0" w:color="auto"/>
        <w:left w:val="none" w:sz="0" w:space="0" w:color="auto"/>
        <w:bottom w:val="none" w:sz="0" w:space="0" w:color="auto"/>
        <w:right w:val="none" w:sz="0" w:space="0" w:color="auto"/>
      </w:divBdr>
    </w:div>
    <w:div w:id="423766004">
      <w:bodyDiv w:val="1"/>
      <w:marLeft w:val="0"/>
      <w:marRight w:val="0"/>
      <w:marTop w:val="0"/>
      <w:marBottom w:val="0"/>
      <w:divBdr>
        <w:top w:val="none" w:sz="0" w:space="0" w:color="auto"/>
        <w:left w:val="none" w:sz="0" w:space="0" w:color="auto"/>
        <w:bottom w:val="none" w:sz="0" w:space="0" w:color="auto"/>
        <w:right w:val="none" w:sz="0" w:space="0" w:color="auto"/>
      </w:divBdr>
    </w:div>
    <w:div w:id="479467192">
      <w:bodyDiv w:val="1"/>
      <w:marLeft w:val="0"/>
      <w:marRight w:val="0"/>
      <w:marTop w:val="0"/>
      <w:marBottom w:val="0"/>
      <w:divBdr>
        <w:top w:val="none" w:sz="0" w:space="0" w:color="auto"/>
        <w:left w:val="none" w:sz="0" w:space="0" w:color="auto"/>
        <w:bottom w:val="none" w:sz="0" w:space="0" w:color="auto"/>
        <w:right w:val="none" w:sz="0" w:space="0" w:color="auto"/>
      </w:divBdr>
    </w:div>
    <w:div w:id="527524157">
      <w:bodyDiv w:val="1"/>
      <w:marLeft w:val="0"/>
      <w:marRight w:val="0"/>
      <w:marTop w:val="0"/>
      <w:marBottom w:val="0"/>
      <w:divBdr>
        <w:top w:val="none" w:sz="0" w:space="0" w:color="auto"/>
        <w:left w:val="none" w:sz="0" w:space="0" w:color="auto"/>
        <w:bottom w:val="none" w:sz="0" w:space="0" w:color="auto"/>
        <w:right w:val="none" w:sz="0" w:space="0" w:color="auto"/>
      </w:divBdr>
    </w:div>
    <w:div w:id="553588246">
      <w:bodyDiv w:val="1"/>
      <w:marLeft w:val="0"/>
      <w:marRight w:val="0"/>
      <w:marTop w:val="0"/>
      <w:marBottom w:val="0"/>
      <w:divBdr>
        <w:top w:val="none" w:sz="0" w:space="0" w:color="auto"/>
        <w:left w:val="none" w:sz="0" w:space="0" w:color="auto"/>
        <w:bottom w:val="none" w:sz="0" w:space="0" w:color="auto"/>
        <w:right w:val="none" w:sz="0" w:space="0" w:color="auto"/>
      </w:divBdr>
    </w:div>
    <w:div w:id="954211736">
      <w:bodyDiv w:val="1"/>
      <w:marLeft w:val="0"/>
      <w:marRight w:val="0"/>
      <w:marTop w:val="0"/>
      <w:marBottom w:val="0"/>
      <w:divBdr>
        <w:top w:val="none" w:sz="0" w:space="0" w:color="auto"/>
        <w:left w:val="none" w:sz="0" w:space="0" w:color="auto"/>
        <w:bottom w:val="none" w:sz="0" w:space="0" w:color="auto"/>
        <w:right w:val="none" w:sz="0" w:space="0" w:color="auto"/>
      </w:divBdr>
    </w:div>
    <w:div w:id="1194003730">
      <w:bodyDiv w:val="1"/>
      <w:marLeft w:val="0"/>
      <w:marRight w:val="0"/>
      <w:marTop w:val="0"/>
      <w:marBottom w:val="0"/>
      <w:divBdr>
        <w:top w:val="none" w:sz="0" w:space="0" w:color="auto"/>
        <w:left w:val="none" w:sz="0" w:space="0" w:color="auto"/>
        <w:bottom w:val="none" w:sz="0" w:space="0" w:color="auto"/>
        <w:right w:val="none" w:sz="0" w:space="0" w:color="auto"/>
      </w:divBdr>
    </w:div>
    <w:div w:id="1378698947">
      <w:bodyDiv w:val="1"/>
      <w:marLeft w:val="0"/>
      <w:marRight w:val="0"/>
      <w:marTop w:val="0"/>
      <w:marBottom w:val="0"/>
      <w:divBdr>
        <w:top w:val="none" w:sz="0" w:space="0" w:color="auto"/>
        <w:left w:val="none" w:sz="0" w:space="0" w:color="auto"/>
        <w:bottom w:val="none" w:sz="0" w:space="0" w:color="auto"/>
        <w:right w:val="none" w:sz="0" w:space="0" w:color="auto"/>
      </w:divBdr>
    </w:div>
    <w:div w:id="1399133252">
      <w:bodyDiv w:val="1"/>
      <w:marLeft w:val="0"/>
      <w:marRight w:val="0"/>
      <w:marTop w:val="0"/>
      <w:marBottom w:val="0"/>
      <w:divBdr>
        <w:top w:val="none" w:sz="0" w:space="0" w:color="auto"/>
        <w:left w:val="none" w:sz="0" w:space="0" w:color="auto"/>
        <w:bottom w:val="none" w:sz="0" w:space="0" w:color="auto"/>
        <w:right w:val="none" w:sz="0" w:space="0" w:color="auto"/>
      </w:divBdr>
    </w:div>
    <w:div w:id="165421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FED7-B241-4F0D-8D78-F6A0453BD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15</Pages>
  <Words>10871</Words>
  <Characters>6197</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Valė Verikienė</cp:lastModifiedBy>
  <cp:revision>32</cp:revision>
  <dcterms:created xsi:type="dcterms:W3CDTF">2025-06-23T11:15:00Z</dcterms:created>
  <dcterms:modified xsi:type="dcterms:W3CDTF">2025-07-31T13:13:00Z</dcterms:modified>
</cp:coreProperties>
</file>